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FD" w:rsidRPr="00D7495C" w:rsidRDefault="005F6EFD" w:rsidP="0085386E">
      <w:pPr>
        <w:pStyle w:val="a3"/>
        <w:shd w:val="clear" w:color="auto" w:fill="FFFFFF"/>
        <w:spacing w:before="0" w:beforeAutospacing="0" w:after="0" w:afterAutospacing="0"/>
        <w:rPr>
          <w:rStyle w:val="a4"/>
          <w:bdr w:val="none" w:sz="0" w:space="0" w:color="auto" w:frame="1"/>
        </w:rPr>
      </w:pPr>
    </w:p>
    <w:p w:rsidR="0085386E" w:rsidRPr="00B56D0C" w:rsidRDefault="0085386E" w:rsidP="00B56D0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sz w:val="28"/>
          <w:szCs w:val="28"/>
        </w:rPr>
      </w:pPr>
      <w:r w:rsidRPr="00B56D0C">
        <w:rPr>
          <w:rStyle w:val="a5"/>
          <w:b/>
          <w:bCs/>
          <w:sz w:val="28"/>
          <w:szCs w:val="28"/>
          <w:u w:val="single"/>
          <w:bdr w:val="none" w:sz="0" w:space="0" w:color="auto" w:frame="1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B56D0C" w:rsidRDefault="00B56D0C" w:rsidP="0085386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4"/>
          <w:bdr w:val="none" w:sz="0" w:space="0" w:color="auto" w:frame="1"/>
        </w:rPr>
      </w:pPr>
    </w:p>
    <w:p w:rsidR="00B56D0C" w:rsidRPr="00B56D0C" w:rsidRDefault="0085386E" w:rsidP="00B56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  <w:bdr w:val="none" w:sz="0" w:space="0" w:color="auto" w:frame="1"/>
        </w:rPr>
      </w:pPr>
      <w:r w:rsidRPr="00B56D0C">
        <w:rPr>
          <w:rStyle w:val="a4"/>
          <w:sz w:val="28"/>
          <w:szCs w:val="28"/>
          <w:bdr w:val="none" w:sz="0" w:space="0" w:color="auto" w:frame="1"/>
        </w:rPr>
        <w:t>Насыщенность</w:t>
      </w:r>
    </w:p>
    <w:p w:rsidR="0085386E" w:rsidRPr="00D7495C" w:rsidRDefault="0085386E" w:rsidP="00B56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 xml:space="preserve">среды </w:t>
      </w:r>
      <w:r w:rsidR="00B56D0C">
        <w:rPr>
          <w:bdr w:val="none" w:sz="0" w:space="0" w:color="auto" w:frame="1"/>
        </w:rPr>
        <w:t>соответствует</w:t>
      </w:r>
      <w:r w:rsidRPr="00D7495C">
        <w:rPr>
          <w:bdr w:val="none" w:sz="0" w:space="0" w:color="auto" w:frame="1"/>
        </w:rPr>
        <w:t xml:space="preserve"> возрастным возможностям детей и содержанию Программы.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       Образовательное пространство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0"/>
          <w:szCs w:val="20"/>
        </w:rPr>
      </w:pPr>
      <w:r w:rsidRPr="00D7495C">
        <w:rPr>
          <w:rStyle w:val="a4"/>
          <w:bdr w:val="none" w:sz="0" w:space="0" w:color="auto" w:frame="1"/>
        </w:rPr>
        <w:t xml:space="preserve">Организация образовательного пространства и разнообразие материалов, оборудования и инвентаря (в здании и на участке) </w:t>
      </w:r>
      <w:r w:rsidR="00B56D0C">
        <w:rPr>
          <w:rStyle w:val="a4"/>
          <w:bdr w:val="none" w:sz="0" w:space="0" w:color="auto" w:frame="1"/>
        </w:rPr>
        <w:t>обеспечивают</w:t>
      </w:r>
      <w:r w:rsidRPr="00D7495C">
        <w:rPr>
          <w:rStyle w:val="a4"/>
          <w:bdr w:val="none" w:sz="0" w:space="0" w:color="auto" w:frame="1"/>
        </w:rPr>
        <w:t>: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      игровую, познавательную, исследовательскую и творческую активность всех воспитанников, экспериментирование с доступными детям материалами;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  двигательную активность, в том числе развитие крупной и мелкой моторики, участие в подвижных играх и соревнованиях;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 эмоциональное благополучие детей во взаимодействии с предметно-пространственным окружением;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       возможность самовыражения детей.</w:t>
      </w:r>
    </w:p>
    <w:p w:rsidR="0085386E" w:rsidRPr="00B56D0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/>
          <w:bdr w:val="none" w:sz="0" w:space="0" w:color="auto" w:frame="1"/>
        </w:rPr>
      </w:pPr>
      <w:r w:rsidRPr="00D7495C">
        <w:rPr>
          <w:bdr w:val="none" w:sz="0" w:space="0" w:color="auto" w:frame="1"/>
        </w:rPr>
        <w:t xml:space="preserve">  </w:t>
      </w:r>
      <w:r w:rsidRPr="00B56D0C">
        <w:rPr>
          <w:b/>
          <w:bdr w:val="none" w:sz="0" w:space="0" w:color="auto" w:frame="1"/>
        </w:rPr>
        <w:t xml:space="preserve">Для детей раннего возраста образовательное пространство </w:t>
      </w:r>
      <w:r w:rsidR="00B56D0C" w:rsidRPr="00B56D0C">
        <w:rPr>
          <w:b/>
          <w:bdr w:val="none" w:sz="0" w:space="0" w:color="auto" w:frame="1"/>
        </w:rPr>
        <w:t>предоставляет</w:t>
      </w:r>
      <w:r w:rsidRPr="00B56D0C">
        <w:rPr>
          <w:b/>
          <w:bdr w:val="none" w:sz="0" w:space="0" w:color="auto" w:frame="1"/>
        </w:rPr>
        <w:t xml:space="preserve"> необходимые и достаточные возможности для движения, предметной и игровой деятельности с разными материалами.</w:t>
      </w:r>
    </w:p>
    <w:p w:rsidR="00B56D0C" w:rsidRPr="00D7495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</w:p>
    <w:p w:rsidR="00B56D0C" w:rsidRDefault="0085386E" w:rsidP="00B56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proofErr w:type="spellStart"/>
      <w:r w:rsidRPr="00B56D0C">
        <w:rPr>
          <w:rStyle w:val="a4"/>
          <w:sz w:val="28"/>
          <w:szCs w:val="28"/>
          <w:bdr w:val="none" w:sz="0" w:space="0" w:color="auto" w:frame="1"/>
        </w:rPr>
        <w:t>Трансформируемость</w:t>
      </w:r>
      <w:proofErr w:type="spellEnd"/>
      <w:r w:rsidR="00B56D0C">
        <w:rPr>
          <w:rStyle w:val="a4"/>
          <w:bdr w:val="none" w:sz="0" w:space="0" w:color="auto" w:frame="1"/>
        </w:rPr>
        <w:t xml:space="preserve"> </w:t>
      </w:r>
      <w:r w:rsidRPr="00D7495C">
        <w:rPr>
          <w:bdr w:val="none" w:sz="0" w:space="0" w:color="auto" w:frame="1"/>
        </w:rPr>
        <w:t> </w:t>
      </w:r>
    </w:p>
    <w:p w:rsidR="00B56D0C" w:rsidRDefault="00B56D0C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bdr w:val="none" w:sz="0" w:space="0" w:color="auto" w:frame="1"/>
        </w:rPr>
      </w:pPr>
    </w:p>
    <w:p w:rsidR="0085386E" w:rsidRDefault="0085386E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bdr w:val="none" w:sz="0" w:space="0" w:color="auto" w:frame="1"/>
        </w:rPr>
      </w:pPr>
      <w:r w:rsidRPr="00D7495C">
        <w:rPr>
          <w:bdr w:val="none" w:sz="0" w:space="0" w:color="auto" w:frame="1"/>
        </w:rPr>
        <w:t>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B56D0C" w:rsidRPr="00D7495C" w:rsidRDefault="00B56D0C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sz w:val="20"/>
          <w:szCs w:val="20"/>
        </w:rPr>
      </w:pPr>
    </w:p>
    <w:p w:rsidR="00B56D0C" w:rsidRPr="00B56D0C" w:rsidRDefault="0085386E" w:rsidP="00B56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bdr w:val="none" w:sz="0" w:space="0" w:color="auto" w:frame="1"/>
        </w:rPr>
      </w:pPr>
      <w:proofErr w:type="spellStart"/>
      <w:r w:rsidRPr="00B56D0C">
        <w:rPr>
          <w:rStyle w:val="a4"/>
          <w:sz w:val="28"/>
          <w:szCs w:val="28"/>
          <w:bdr w:val="none" w:sz="0" w:space="0" w:color="auto" w:frame="1"/>
        </w:rPr>
        <w:t>Полифункциональность</w:t>
      </w:r>
      <w:proofErr w:type="spellEnd"/>
    </w:p>
    <w:p w:rsidR="00B56D0C" w:rsidRDefault="00B56D0C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bdr w:val="none" w:sz="0" w:space="0" w:color="auto" w:frame="1"/>
        </w:rPr>
      </w:pPr>
    </w:p>
    <w:p w:rsidR="0085386E" w:rsidRPr="00D7495C" w:rsidRDefault="0085386E" w:rsidP="00B56D0C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материалов предполагает: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       возможность разнообразного использования различных составляющих предметной среды, например, детской мебели, матов, мягких модулей, ширм и т.д.;</w:t>
      </w:r>
    </w:p>
    <w:p w:rsidR="0085386E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•        наличие в о</w:t>
      </w:r>
      <w:r w:rsidR="0085386E" w:rsidRPr="00D7495C">
        <w:rPr>
          <w:bdr w:val="none" w:sz="0" w:space="0" w:color="auto" w:frame="1"/>
        </w:rPr>
        <w:t>рганизации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B56D0C" w:rsidRPr="00D7495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</w:p>
    <w:p w:rsidR="00B56D0C" w:rsidRDefault="0085386E" w:rsidP="00B56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B56D0C">
        <w:rPr>
          <w:rStyle w:val="a4"/>
          <w:sz w:val="28"/>
          <w:szCs w:val="28"/>
          <w:bdr w:val="none" w:sz="0" w:space="0" w:color="auto" w:frame="1"/>
        </w:rPr>
        <w:t>Вариативность</w:t>
      </w:r>
      <w:r w:rsidRPr="00D7495C">
        <w:rPr>
          <w:bdr w:val="none" w:sz="0" w:space="0" w:color="auto" w:frame="1"/>
        </w:rPr>
        <w:t> </w:t>
      </w:r>
    </w:p>
    <w:p w:rsidR="0085386E" w:rsidRPr="00D7495C" w:rsidRDefault="0085386E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среды предполагает:</w:t>
      </w:r>
    </w:p>
    <w:p w:rsidR="0085386E" w:rsidRPr="00D7495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>
        <w:rPr>
          <w:bdr w:val="none" w:sz="0" w:space="0" w:color="auto" w:frame="1"/>
        </w:rPr>
        <w:t>•        наличие в о</w:t>
      </w:r>
      <w:r w:rsidR="0085386E" w:rsidRPr="00D7495C">
        <w:rPr>
          <w:bdr w:val="none" w:sz="0" w:space="0" w:color="auto" w:frame="1"/>
        </w:rPr>
        <w:t>рганизации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85386E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dr w:val="none" w:sz="0" w:space="0" w:color="auto" w:frame="1"/>
        </w:rPr>
      </w:pPr>
      <w:r w:rsidRPr="00D7495C">
        <w:rPr>
          <w:bdr w:val="none" w:sz="0" w:space="0" w:color="auto" w:frame="1"/>
        </w:rPr>
        <w:t>•        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B56D0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dr w:val="none" w:sz="0" w:space="0" w:color="auto" w:frame="1"/>
        </w:rPr>
      </w:pPr>
    </w:p>
    <w:p w:rsidR="00B56D0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dr w:val="none" w:sz="0" w:space="0" w:color="auto" w:frame="1"/>
        </w:rPr>
      </w:pPr>
    </w:p>
    <w:p w:rsidR="00B56D0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dr w:val="none" w:sz="0" w:space="0" w:color="auto" w:frame="1"/>
        </w:rPr>
      </w:pPr>
    </w:p>
    <w:p w:rsidR="00B56D0C" w:rsidRPr="00D7495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</w:p>
    <w:p w:rsidR="00B56D0C" w:rsidRDefault="0085386E" w:rsidP="00B56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dr w:val="none" w:sz="0" w:space="0" w:color="auto" w:frame="1"/>
        </w:rPr>
      </w:pPr>
      <w:r w:rsidRPr="00B56D0C">
        <w:rPr>
          <w:rStyle w:val="a4"/>
          <w:sz w:val="28"/>
          <w:szCs w:val="28"/>
          <w:bdr w:val="none" w:sz="0" w:space="0" w:color="auto" w:frame="1"/>
        </w:rPr>
        <w:lastRenderedPageBreak/>
        <w:t>Доступность</w:t>
      </w:r>
      <w:r w:rsidRPr="00D7495C">
        <w:rPr>
          <w:bdr w:val="none" w:sz="0" w:space="0" w:color="auto" w:frame="1"/>
        </w:rPr>
        <w:t> </w:t>
      </w:r>
    </w:p>
    <w:p w:rsidR="0085386E" w:rsidRPr="00D7495C" w:rsidRDefault="0085386E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среды предполагает: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       доступность для воспитанников,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•        свободный доступ детей, в том числе детей с ограниченными возможностями здоровья, к играм, игрушкам, материалам, пособиям, обеспечивающим все основные виды детской активности;</w:t>
      </w:r>
    </w:p>
    <w:p w:rsidR="0085386E" w:rsidRDefault="0085386E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bdr w:val="none" w:sz="0" w:space="0" w:color="auto" w:frame="1"/>
        </w:rPr>
      </w:pPr>
      <w:r w:rsidRPr="00D7495C">
        <w:rPr>
          <w:bdr w:val="none" w:sz="0" w:space="0" w:color="auto" w:frame="1"/>
        </w:rPr>
        <w:t>•        исправность и сохранность материалов и оборудования.</w:t>
      </w:r>
    </w:p>
    <w:p w:rsidR="00B56D0C" w:rsidRPr="00D7495C" w:rsidRDefault="00B56D0C" w:rsidP="0085386E">
      <w:pPr>
        <w:pStyle w:val="a3"/>
        <w:shd w:val="clear" w:color="auto" w:fill="FFFFFF"/>
        <w:spacing w:before="0" w:beforeAutospacing="0" w:after="0" w:afterAutospacing="0"/>
        <w:ind w:left="720" w:hanging="360"/>
        <w:jc w:val="both"/>
        <w:rPr>
          <w:rFonts w:ascii="Helvetica" w:hAnsi="Helvetica"/>
          <w:sz w:val="20"/>
          <w:szCs w:val="20"/>
        </w:rPr>
      </w:pPr>
    </w:p>
    <w:p w:rsidR="00B56D0C" w:rsidRPr="00B56D0C" w:rsidRDefault="0085386E" w:rsidP="00B56D0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rStyle w:val="a4"/>
          <w:b w:val="0"/>
          <w:bCs w:val="0"/>
          <w:bdr w:val="none" w:sz="0" w:space="0" w:color="auto" w:frame="1"/>
        </w:rPr>
      </w:pPr>
      <w:r w:rsidRPr="00B56D0C">
        <w:rPr>
          <w:rStyle w:val="a4"/>
          <w:sz w:val="28"/>
          <w:szCs w:val="28"/>
          <w:bdr w:val="none" w:sz="0" w:space="0" w:color="auto" w:frame="1"/>
        </w:rPr>
        <w:t>Безопасность</w:t>
      </w:r>
      <w:r w:rsidR="00B56D0C">
        <w:rPr>
          <w:rStyle w:val="a4"/>
          <w:bdr w:val="none" w:sz="0" w:space="0" w:color="auto" w:frame="1"/>
        </w:rPr>
        <w:t xml:space="preserve"> </w:t>
      </w:r>
    </w:p>
    <w:p w:rsidR="00B56D0C" w:rsidRDefault="00B56D0C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bdr w:val="none" w:sz="0" w:space="0" w:color="auto" w:frame="1"/>
        </w:rPr>
      </w:pPr>
    </w:p>
    <w:p w:rsidR="0085386E" w:rsidRPr="00D7495C" w:rsidRDefault="0085386E" w:rsidP="00B56D0C">
      <w:pPr>
        <w:pStyle w:val="a3"/>
        <w:shd w:val="clear" w:color="auto" w:fill="FFFFFF"/>
        <w:spacing w:before="0" w:beforeAutospacing="0" w:after="0" w:afterAutospacing="0"/>
        <w:ind w:left="720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Программы.</w:t>
      </w:r>
    </w:p>
    <w:p w:rsidR="00B56D0C" w:rsidRDefault="00B56D0C" w:rsidP="0085386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Style w:val="a4"/>
          <w:bdr w:val="none" w:sz="0" w:space="0" w:color="auto" w:frame="1"/>
        </w:rPr>
      </w:pP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/>
          <w:sz w:val="20"/>
          <w:szCs w:val="20"/>
        </w:rPr>
      </w:pPr>
      <w:r w:rsidRPr="00D7495C">
        <w:rPr>
          <w:rStyle w:val="a4"/>
          <w:bdr w:val="none" w:sz="0" w:space="0" w:color="auto" w:frame="1"/>
        </w:rPr>
        <w:t>Предметная среда оказывает на ребенка определенное воздействие</w:t>
      </w:r>
      <w:r w:rsidRPr="00D7495C">
        <w:rPr>
          <w:bdr w:val="none" w:sz="0" w:space="0" w:color="auto" w:frame="1"/>
        </w:rPr>
        <w:t> </w:t>
      </w:r>
      <w:r w:rsidRPr="00D7495C">
        <w:rPr>
          <w:rStyle w:val="a4"/>
          <w:bdr w:val="none" w:sz="0" w:space="0" w:color="auto" w:frame="1"/>
        </w:rPr>
        <w:t>уже с первых минут его жизни.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Важно, чтобы она стала развивающей, т.е. обеспечивала формирование активной самостоятельности ребенка в деятельности. Она создает для ребенка условия творческого, познавательного, эстетического развития. При правильной организации предметно-развивающей среды ребенок чувствует уверенность в себе, стимулирует проявления самостоятельности, творчества.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  <w:r w:rsidRPr="00D7495C">
        <w:rPr>
          <w:rStyle w:val="a4"/>
          <w:bdr w:val="none" w:sz="0" w:space="0" w:color="auto" w:frame="1"/>
        </w:rPr>
        <w:t>            При организации предметно – развивающей среды в дошкольном учреждении важнейшим условием является учет возрастных особенностей и потребностей детей, которые имеют свои отличительные признаки.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  <w:r w:rsidRPr="00D7495C">
        <w:rPr>
          <w:rStyle w:val="a4"/>
          <w:bdr w:val="none" w:sz="0" w:space="0" w:color="auto" w:frame="1"/>
        </w:rPr>
        <w:t>           </w:t>
      </w:r>
      <w:r w:rsidRPr="00D7495C">
        <w:rPr>
          <w:bdr w:val="none" w:sz="0" w:space="0" w:color="auto" w:frame="1"/>
        </w:rPr>
        <w:t>Для детей </w:t>
      </w:r>
      <w:r w:rsidRPr="00D7495C">
        <w:rPr>
          <w:rStyle w:val="a4"/>
          <w:bdr w:val="none" w:sz="0" w:space="0" w:color="auto" w:frame="1"/>
        </w:rPr>
        <w:t>третьего года</w:t>
      </w:r>
      <w:r w:rsidRPr="00D7495C">
        <w:rPr>
          <w:bdr w:val="none" w:sz="0" w:space="0" w:color="auto" w:frame="1"/>
        </w:rPr>
        <w:t> жизни является свободное и большое пространство, где они могут быть в активном движении – лазании, катании.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         На</w:t>
      </w:r>
      <w:r w:rsidR="00B56D0C">
        <w:rPr>
          <w:bdr w:val="none" w:sz="0" w:space="0" w:color="auto" w:frame="1"/>
        </w:rPr>
        <w:t xml:space="preserve"> </w:t>
      </w:r>
      <w:r w:rsidRPr="00D7495C">
        <w:rPr>
          <w:rStyle w:val="a4"/>
          <w:bdr w:val="none" w:sz="0" w:space="0" w:color="auto" w:frame="1"/>
        </w:rPr>
        <w:t>четвертом году</w:t>
      </w:r>
      <w:r w:rsidRPr="00D7495C">
        <w:rPr>
          <w:bdr w:val="none" w:sz="0" w:space="0" w:color="auto" w:frame="1"/>
        </w:rPr>
        <w:t> жизни ребенку необходим развернутый центр сюжетно-ролевых игр с яркими особенностями атрибутов, дети стремятся быть похожими на взрослых, быть такими же важными и большими.</w:t>
      </w:r>
    </w:p>
    <w:p w:rsidR="0085386E" w:rsidRPr="00B56D0C" w:rsidRDefault="0085386E" w:rsidP="0085386E">
      <w:pPr>
        <w:pStyle w:val="a3"/>
        <w:shd w:val="clear" w:color="auto" w:fill="FFFFFF"/>
        <w:spacing w:before="0" w:beforeAutospacing="0" w:after="0" w:afterAutospacing="0"/>
        <w:jc w:val="both"/>
        <w:rPr>
          <w:bdr w:val="none" w:sz="0" w:space="0" w:color="auto" w:frame="1"/>
        </w:rPr>
      </w:pPr>
      <w:r w:rsidRPr="00D7495C">
        <w:rPr>
          <w:rStyle w:val="a4"/>
          <w:bdr w:val="none" w:sz="0" w:space="0" w:color="auto" w:frame="1"/>
        </w:rPr>
        <w:t>         В среднем - старшем</w:t>
      </w:r>
      <w:r w:rsidRPr="00D7495C">
        <w:rPr>
          <w:bdr w:val="none" w:sz="0" w:space="0" w:color="auto" w:frame="1"/>
        </w:rPr>
        <w:t> дошкольном возрасте проявляется потребность в игре со сверстниками,</w:t>
      </w:r>
      <w:r w:rsidR="00B56D0C">
        <w:rPr>
          <w:bdr w:val="none" w:sz="0" w:space="0" w:color="auto" w:frame="1"/>
        </w:rPr>
        <w:t xml:space="preserve"> создавать свой мир игры. </w:t>
      </w:r>
      <w:proofErr w:type="gramStart"/>
      <w:r w:rsidR="00B56D0C">
        <w:rPr>
          <w:bdr w:val="none" w:sz="0" w:space="0" w:color="auto" w:frame="1"/>
        </w:rPr>
        <w:t xml:space="preserve">Кроме </w:t>
      </w:r>
      <w:r w:rsidRPr="00D7495C">
        <w:rPr>
          <w:bdr w:val="none" w:sz="0" w:space="0" w:color="auto" w:frame="1"/>
        </w:rPr>
        <w:t>того</w:t>
      </w:r>
      <w:proofErr w:type="gramEnd"/>
      <w:r w:rsidRPr="00D7495C">
        <w:rPr>
          <w:bdr w:val="none" w:sz="0" w:space="0" w:color="auto" w:frame="1"/>
        </w:rPr>
        <w:t xml:space="preserve"> в предметно-развивающей среде должно учитываться формирование психологических новообразований в разные годы жизни.</w:t>
      </w:r>
    </w:p>
    <w:p w:rsidR="0085386E" w:rsidRPr="00D7495C" w:rsidRDefault="0085386E" w:rsidP="0085386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Helvetica" w:hAnsi="Helvetica"/>
          <w:sz w:val="20"/>
          <w:szCs w:val="20"/>
        </w:rPr>
      </w:pPr>
      <w:r w:rsidRPr="00D7495C">
        <w:rPr>
          <w:bdr w:val="none" w:sz="0" w:space="0" w:color="auto" w:frame="1"/>
        </w:rPr>
        <w:t>Не менее важным условием является</w:t>
      </w:r>
      <w:r w:rsidR="00B56D0C">
        <w:rPr>
          <w:bdr w:val="none" w:sz="0" w:space="0" w:color="auto" w:frame="1"/>
        </w:rPr>
        <w:t xml:space="preserve"> </w:t>
      </w:r>
      <w:r w:rsidRPr="00D7495C">
        <w:rPr>
          <w:rStyle w:val="a4"/>
          <w:bdr w:val="none" w:sz="0" w:space="0" w:color="auto" w:frame="1"/>
        </w:rPr>
        <w:t>многофункциональность</w:t>
      </w:r>
      <w:r w:rsidR="00B56D0C">
        <w:rPr>
          <w:rStyle w:val="a4"/>
          <w:bdr w:val="none" w:sz="0" w:space="0" w:color="auto" w:frame="1"/>
        </w:rPr>
        <w:t xml:space="preserve"> </w:t>
      </w:r>
      <w:r w:rsidRPr="00D7495C">
        <w:rPr>
          <w:bdr w:val="none" w:sz="0" w:space="0" w:color="auto" w:frame="1"/>
        </w:rPr>
        <w:t>предметно- развивающей среды. Во всех возрастных группах должно быть уютное место для игры и отдыха детей. При этом содержание предметно-развивающей среды должно периодически обогащаться с ориентацией на поддержание интереса ребенка к предметно-развивающей среде. Так же в каждой группе должны быть созданы</w:t>
      </w:r>
      <w:r w:rsidR="00B56D0C">
        <w:rPr>
          <w:bdr w:val="none" w:sz="0" w:space="0" w:color="auto" w:frame="1"/>
        </w:rPr>
        <w:t xml:space="preserve"> </w:t>
      </w:r>
      <w:r w:rsidRPr="00B56D0C">
        <w:rPr>
          <w:bdr w:val="none" w:sz="0" w:space="0" w:color="auto" w:frame="1"/>
        </w:rPr>
        <w:t>специальные центры для самостоятельного активного целенаправленного действия ребенка</w:t>
      </w:r>
      <w:r w:rsidR="00B56D0C">
        <w:rPr>
          <w:u w:val="single"/>
          <w:bdr w:val="none" w:sz="0" w:space="0" w:color="auto" w:frame="1"/>
        </w:rPr>
        <w:t xml:space="preserve"> </w:t>
      </w:r>
      <w:r w:rsidRPr="00D7495C">
        <w:rPr>
          <w:bdr w:val="none" w:sz="0" w:space="0" w:color="auto" w:frame="1"/>
        </w:rPr>
        <w:t>во всех видах деятельности, содержащие разнообразные материалы для развивающих игр и занятий детей групповых помещений должно отвечать возрастным особенностям и потребностям детей, иметь отличительные признаки.</w:t>
      </w:r>
    </w:p>
    <w:p w:rsidR="000472DC" w:rsidRPr="00B56D0C" w:rsidRDefault="0085386E" w:rsidP="00B56D0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  <w:r w:rsidRPr="00D7495C">
        <w:rPr>
          <w:rStyle w:val="a4"/>
          <w:bdr w:val="none" w:sz="0" w:space="0" w:color="auto" w:frame="1"/>
        </w:rPr>
        <w:t>При организации предметно-пространственной среды в детском саду необходима сложная, многоплановая и высокотворческая деятельность всех педагогов ДОУ. Ведь разнообразие игрушек не является основным условием развития ребенка.</w:t>
      </w:r>
    </w:p>
    <w:p w:rsidR="000F458E" w:rsidRPr="00D7495C" w:rsidRDefault="000F458E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  <w:bookmarkStart w:id="0" w:name="_GoBack"/>
      <w:bookmarkEnd w:id="0"/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5F6EF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dr w:val="none" w:sz="0" w:space="0" w:color="auto" w:frame="1"/>
        </w:rPr>
      </w:pPr>
    </w:p>
    <w:p w:rsidR="000472DC" w:rsidRPr="00D7495C" w:rsidRDefault="000472DC" w:rsidP="00B56D0C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dr w:val="none" w:sz="0" w:space="0" w:color="auto" w:frame="1"/>
        </w:rPr>
      </w:pPr>
    </w:p>
    <w:sectPr w:rsidR="000472DC" w:rsidRPr="00D74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12E" w:rsidRDefault="004C712E" w:rsidP="00B56D0C">
      <w:pPr>
        <w:spacing w:after="0" w:line="240" w:lineRule="auto"/>
      </w:pPr>
      <w:r>
        <w:separator/>
      </w:r>
    </w:p>
  </w:endnote>
  <w:endnote w:type="continuationSeparator" w:id="0">
    <w:p w:rsidR="004C712E" w:rsidRDefault="004C712E" w:rsidP="00B56D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12E" w:rsidRDefault="004C712E" w:rsidP="00B56D0C">
      <w:pPr>
        <w:spacing w:after="0" w:line="240" w:lineRule="auto"/>
      </w:pPr>
      <w:r>
        <w:separator/>
      </w:r>
    </w:p>
  </w:footnote>
  <w:footnote w:type="continuationSeparator" w:id="0">
    <w:p w:rsidR="004C712E" w:rsidRDefault="004C712E" w:rsidP="00B56D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04FFE"/>
    <w:multiLevelType w:val="hybridMultilevel"/>
    <w:tmpl w:val="20EA1AC4"/>
    <w:lvl w:ilvl="0" w:tplc="C71650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6E"/>
    <w:rsid w:val="000472DC"/>
    <w:rsid w:val="000F458E"/>
    <w:rsid w:val="004C712E"/>
    <w:rsid w:val="005F6EFD"/>
    <w:rsid w:val="0085386E"/>
    <w:rsid w:val="00B56D0C"/>
    <w:rsid w:val="00D7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445B5"/>
  <w15:chartTrackingRefBased/>
  <w15:docId w15:val="{943B3598-5396-42A7-B748-876BEFD1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3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386E"/>
    <w:rPr>
      <w:b/>
      <w:bCs/>
    </w:rPr>
  </w:style>
  <w:style w:type="character" w:styleId="a5">
    <w:name w:val="Emphasis"/>
    <w:basedOn w:val="a0"/>
    <w:uiPriority w:val="20"/>
    <w:qFormat/>
    <w:rsid w:val="0085386E"/>
    <w:rPr>
      <w:i/>
      <w:iCs/>
    </w:rPr>
  </w:style>
  <w:style w:type="paragraph" w:styleId="a6">
    <w:name w:val="header"/>
    <w:basedOn w:val="a"/>
    <w:link w:val="a7"/>
    <w:uiPriority w:val="99"/>
    <w:unhideWhenUsed/>
    <w:rsid w:val="00B5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6D0C"/>
  </w:style>
  <w:style w:type="paragraph" w:styleId="a8">
    <w:name w:val="footer"/>
    <w:basedOn w:val="a"/>
    <w:link w:val="a9"/>
    <w:uiPriority w:val="99"/>
    <w:unhideWhenUsed/>
    <w:rsid w:val="00B56D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6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Asus</cp:lastModifiedBy>
  <cp:revision>3</cp:revision>
  <dcterms:created xsi:type="dcterms:W3CDTF">2022-03-17T11:53:00Z</dcterms:created>
  <dcterms:modified xsi:type="dcterms:W3CDTF">2023-03-16T10:32:00Z</dcterms:modified>
</cp:coreProperties>
</file>