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02" w:rsidRDefault="00890236" w:rsidP="00BC26F0">
      <w:pPr>
        <w:spacing w:after="52" w:line="259" w:lineRule="auto"/>
        <w:ind w:left="0" w:firstLine="0"/>
        <w:jc w:val="left"/>
      </w:pPr>
      <w:r>
        <w:t>ё</w:t>
      </w:r>
      <w:bookmarkStart w:id="0" w:name="_GoBack"/>
      <w:bookmarkEnd w:id="0"/>
    </w:p>
    <w:p w:rsidR="00BC26F0" w:rsidRDefault="00BC26F0">
      <w:pPr>
        <w:spacing w:after="19" w:line="259" w:lineRule="auto"/>
        <w:ind w:left="-5"/>
        <w:jc w:val="left"/>
        <w:rPr>
          <w:b/>
          <w:sz w:val="36"/>
        </w:rPr>
      </w:pPr>
    </w:p>
    <w:p w:rsidR="00D31602" w:rsidRDefault="00BC26F0">
      <w:pPr>
        <w:spacing w:after="19" w:line="259" w:lineRule="auto"/>
        <w:ind w:left="-5"/>
        <w:jc w:val="left"/>
      </w:pPr>
      <w:r>
        <w:rPr>
          <w:b/>
          <w:sz w:val="36"/>
        </w:rPr>
        <w:t xml:space="preserve"> </w:t>
      </w:r>
      <w:r>
        <w:rPr>
          <w:b/>
        </w:rPr>
        <w:t xml:space="preserve">СОГЛАСОВАНО: </w:t>
      </w:r>
    </w:p>
    <w:p w:rsidR="00D31602" w:rsidRDefault="00BC26F0">
      <w:pPr>
        <w:spacing w:after="213"/>
        <w:ind w:left="-5"/>
        <w:jc w:val="left"/>
      </w:pPr>
      <w:r>
        <w:rPr>
          <w:b/>
          <w:sz w:val="36"/>
        </w:rPr>
        <w:t xml:space="preserve"> </w:t>
      </w:r>
      <w:r>
        <w:rPr>
          <w:u w:val="single" w:color="000000"/>
        </w:rPr>
        <w:t>На заседании</w:t>
      </w:r>
      <w:r>
        <w:t xml:space="preserve"> </w:t>
      </w:r>
    </w:p>
    <w:p w:rsidR="00D31602" w:rsidRDefault="00BC26F0" w:rsidP="00BC26F0">
      <w:pPr>
        <w:tabs>
          <w:tab w:val="center" w:pos="1645"/>
        </w:tabs>
        <w:spacing w:after="270"/>
        <w:ind w:left="0" w:firstLine="0"/>
        <w:jc w:val="left"/>
      </w:pPr>
      <w:proofErr w:type="spellStart"/>
      <w:r>
        <w:rPr>
          <w:u w:val="single" w:color="000000"/>
        </w:rPr>
        <w:t>Просоюзного</w:t>
      </w:r>
      <w:proofErr w:type="spellEnd"/>
      <w:r>
        <w:rPr>
          <w:u w:val="single" w:color="000000"/>
        </w:rPr>
        <w:t xml:space="preserve"> комитета</w:t>
      </w:r>
      <w:r>
        <w:t xml:space="preserve"> </w:t>
      </w:r>
    </w:p>
    <w:p w:rsidR="00D31602" w:rsidRDefault="00BC26F0">
      <w:pPr>
        <w:spacing w:line="216" w:lineRule="auto"/>
        <w:ind w:left="-5" w:right="4"/>
      </w:pPr>
      <w:r>
        <w:rPr>
          <w:b/>
          <w:sz w:val="36"/>
        </w:rPr>
        <w:t xml:space="preserve"> </w:t>
      </w:r>
      <w:r>
        <w:rPr>
          <w:sz w:val="16"/>
        </w:rPr>
        <w:t xml:space="preserve"> </w:t>
      </w:r>
      <w:r>
        <w:t xml:space="preserve">Протокол №2    </w:t>
      </w:r>
      <w:r>
        <w:tab/>
      </w:r>
      <w:proofErr w:type="gramStart"/>
      <w:r>
        <w:t>от</w:t>
      </w:r>
      <w:r>
        <w:rPr>
          <w:sz w:val="37"/>
          <w:vertAlign w:val="subscript"/>
        </w:rPr>
        <w:t xml:space="preserve"> </w:t>
      </w:r>
      <w:r>
        <w:rPr>
          <w:b/>
          <w:sz w:val="55"/>
          <w:vertAlign w:val="subscript"/>
        </w:rPr>
        <w:t xml:space="preserve"> </w:t>
      </w:r>
      <w:r>
        <w:t>29</w:t>
      </w:r>
      <w:proofErr w:type="gramEnd"/>
      <w:r>
        <w:t>.04.2021</w:t>
      </w:r>
      <w:r>
        <w:rPr>
          <w:sz w:val="37"/>
          <w:vertAlign w:val="subscript"/>
        </w:rPr>
        <w:t>г.</w:t>
      </w:r>
      <w:r>
        <w:rPr>
          <w:rFonts w:ascii="Arial" w:eastAsia="Arial" w:hAnsi="Arial" w:cs="Arial"/>
        </w:rPr>
        <w:t xml:space="preserve"> </w:t>
      </w:r>
    </w:p>
    <w:p w:rsidR="00BC26F0" w:rsidRDefault="00BC26F0">
      <w:pPr>
        <w:spacing w:after="260" w:line="259" w:lineRule="auto"/>
        <w:ind w:left="-5"/>
        <w:jc w:val="left"/>
        <w:rPr>
          <w:b/>
        </w:rPr>
      </w:pPr>
    </w:p>
    <w:p w:rsidR="00BC26F0" w:rsidRDefault="00BC26F0">
      <w:pPr>
        <w:spacing w:after="260" w:line="259" w:lineRule="auto"/>
        <w:ind w:left="-5"/>
        <w:jc w:val="left"/>
        <w:rPr>
          <w:b/>
        </w:rPr>
      </w:pPr>
    </w:p>
    <w:p w:rsidR="00BC26F0" w:rsidRDefault="00BC26F0">
      <w:pPr>
        <w:spacing w:after="260" w:line="259" w:lineRule="auto"/>
        <w:ind w:left="-5"/>
        <w:jc w:val="left"/>
        <w:rPr>
          <w:b/>
        </w:rPr>
      </w:pPr>
    </w:p>
    <w:p w:rsidR="00BC26F0" w:rsidRDefault="00BC26F0">
      <w:pPr>
        <w:spacing w:after="260" w:line="259" w:lineRule="auto"/>
        <w:ind w:left="-5"/>
        <w:jc w:val="left"/>
        <w:rPr>
          <w:b/>
        </w:rPr>
      </w:pPr>
    </w:p>
    <w:p w:rsidR="00BC26F0" w:rsidRDefault="00BC26F0">
      <w:pPr>
        <w:spacing w:after="260" w:line="259" w:lineRule="auto"/>
        <w:ind w:left="-5"/>
        <w:jc w:val="left"/>
        <w:rPr>
          <w:b/>
        </w:rPr>
      </w:pPr>
    </w:p>
    <w:p w:rsidR="00D31602" w:rsidRDefault="00BC26F0">
      <w:pPr>
        <w:spacing w:after="260" w:line="259" w:lineRule="auto"/>
        <w:ind w:left="-5"/>
        <w:jc w:val="left"/>
      </w:pPr>
      <w:r>
        <w:rPr>
          <w:b/>
        </w:rPr>
        <w:t xml:space="preserve">ПРИНЯТО: </w:t>
      </w:r>
    </w:p>
    <w:p w:rsidR="00D31602" w:rsidRDefault="00BC26F0">
      <w:pPr>
        <w:tabs>
          <w:tab w:val="center" w:pos="1181"/>
        </w:tabs>
        <w:ind w:left="-15" w:firstLine="0"/>
        <w:jc w:val="left"/>
      </w:pPr>
      <w:r>
        <w:t>на Общем собрании работников</w:t>
      </w:r>
      <w:r>
        <w:rPr>
          <w:b/>
          <w:sz w:val="55"/>
          <w:vertAlign w:val="superscript"/>
        </w:rPr>
        <w:t xml:space="preserve"> </w:t>
      </w:r>
      <w:r>
        <w:rPr>
          <w:b/>
          <w:sz w:val="55"/>
          <w:vertAlign w:val="superscript"/>
        </w:rPr>
        <w:tab/>
      </w:r>
      <w:r>
        <w:t xml:space="preserve"> </w:t>
      </w:r>
    </w:p>
    <w:p w:rsidR="00D31602" w:rsidRDefault="00BC26F0">
      <w:pPr>
        <w:spacing w:after="15"/>
        <w:ind w:left="-5"/>
        <w:jc w:val="left"/>
      </w:pPr>
      <w:r>
        <w:rPr>
          <w:u w:val="single" w:color="000000"/>
        </w:rPr>
        <w:t>МБДОУ детского сада №</w:t>
      </w:r>
      <w:r>
        <w:t xml:space="preserve"> </w:t>
      </w:r>
    </w:p>
    <w:p w:rsidR="00D31602" w:rsidRDefault="00BC26F0">
      <w:pPr>
        <w:spacing w:after="4" w:line="267" w:lineRule="auto"/>
        <w:ind w:left="-5"/>
        <w:jc w:val="left"/>
      </w:pPr>
      <w:r>
        <w:rPr>
          <w:u w:val="single" w:color="000000"/>
        </w:rPr>
        <w:t>32 «</w:t>
      </w:r>
      <w:proofErr w:type="gramStart"/>
      <w:r>
        <w:rPr>
          <w:u w:val="single" w:color="000000"/>
        </w:rPr>
        <w:t>Искорка»</w:t>
      </w:r>
      <w:r>
        <w:t xml:space="preserve"> </w:t>
      </w:r>
      <w:r>
        <w:rPr>
          <w:sz w:val="16"/>
        </w:rPr>
        <w:t xml:space="preserve"> (</w:t>
      </w:r>
      <w:proofErr w:type="gramEnd"/>
      <w:r>
        <w:rPr>
          <w:sz w:val="16"/>
        </w:rPr>
        <w:t xml:space="preserve">наименование </w:t>
      </w:r>
    </w:p>
    <w:p w:rsidR="00D31602" w:rsidRDefault="00BC26F0">
      <w:pPr>
        <w:spacing w:after="4" w:line="267" w:lineRule="auto"/>
        <w:ind w:left="-5"/>
        <w:jc w:val="left"/>
      </w:pPr>
      <w:r>
        <w:rPr>
          <w:sz w:val="16"/>
        </w:rPr>
        <w:t xml:space="preserve">дошкольного образовательного </w:t>
      </w:r>
    </w:p>
    <w:p w:rsidR="00D31602" w:rsidRDefault="00BC26F0">
      <w:pPr>
        <w:spacing w:after="48" w:line="267" w:lineRule="auto"/>
        <w:ind w:left="-5"/>
        <w:jc w:val="left"/>
      </w:pPr>
      <w:r>
        <w:rPr>
          <w:sz w:val="16"/>
        </w:rPr>
        <w:t xml:space="preserve">учреждения) </w:t>
      </w:r>
    </w:p>
    <w:p w:rsidR="00D31602" w:rsidRDefault="00BC26F0">
      <w:pPr>
        <w:spacing w:after="79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ind w:left="-5" w:right="4"/>
      </w:pPr>
      <w:r>
        <w:t>Протокол № 2</w:t>
      </w:r>
      <w:proofErr w:type="gramStart"/>
      <w:r>
        <w:t>от</w:t>
      </w:r>
      <w:r>
        <w:rPr>
          <w:b/>
          <w:sz w:val="32"/>
        </w:rPr>
        <w:t xml:space="preserve"> </w:t>
      </w:r>
      <w:r>
        <w:t xml:space="preserve"> .</w:t>
      </w:r>
      <w:proofErr w:type="gramEnd"/>
      <w:r>
        <w:t xml:space="preserve">29.04 </w:t>
      </w:r>
    </w:p>
    <w:p w:rsidR="00D31602" w:rsidRDefault="00BC26F0">
      <w:pPr>
        <w:tabs>
          <w:tab w:val="center" w:pos="1608"/>
        </w:tabs>
        <w:ind w:left="-15" w:firstLine="0"/>
        <w:jc w:val="left"/>
      </w:pPr>
      <w:r>
        <w:t xml:space="preserve">.2021г. </w:t>
      </w:r>
      <w:r>
        <w:tab/>
      </w:r>
      <w:r>
        <w:rPr>
          <w:b/>
          <w:sz w:val="32"/>
        </w:rPr>
        <w:t xml:space="preserve"> </w:t>
      </w:r>
    </w:p>
    <w:p w:rsidR="00D31602" w:rsidRDefault="00BC26F0">
      <w:pPr>
        <w:spacing w:after="60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sz w:val="16"/>
        </w:rPr>
        <w:t xml:space="preserve">                                             </w:t>
      </w:r>
      <w:r>
        <w:rPr>
          <w:b/>
          <w:sz w:val="32"/>
        </w:rPr>
        <w:t xml:space="preserve"> </w:t>
      </w:r>
      <w:r>
        <w:rPr>
          <w:sz w:val="16"/>
        </w:rPr>
        <w:t xml:space="preserve"> </w:t>
      </w:r>
    </w:p>
    <w:p w:rsidR="00D31602" w:rsidRDefault="00BC26F0">
      <w:pPr>
        <w:spacing w:after="0" w:line="259" w:lineRule="auto"/>
        <w:ind w:left="634" w:firstLine="0"/>
        <w:jc w:val="center"/>
      </w:pPr>
      <w:r>
        <w:rPr>
          <w:b/>
          <w:i/>
          <w:sz w:val="32"/>
        </w:rPr>
        <w:t xml:space="preserve"> </w:t>
      </w:r>
    </w:p>
    <w:p w:rsidR="00D31602" w:rsidRDefault="00BC26F0">
      <w:pPr>
        <w:spacing w:after="0" w:line="259" w:lineRule="auto"/>
        <w:ind w:left="634" w:firstLine="0"/>
        <w:jc w:val="center"/>
      </w:pPr>
      <w:r>
        <w:rPr>
          <w:b/>
          <w:sz w:val="32"/>
        </w:rPr>
        <w:t xml:space="preserve"> </w:t>
      </w:r>
    </w:p>
    <w:p w:rsidR="00D31602" w:rsidRDefault="00BC26F0">
      <w:pPr>
        <w:spacing w:after="0" w:line="259" w:lineRule="auto"/>
        <w:ind w:left="634" w:firstLine="0"/>
        <w:jc w:val="center"/>
      </w:pPr>
      <w:r>
        <w:rPr>
          <w:b/>
          <w:sz w:val="32"/>
        </w:rPr>
        <w:lastRenderedPageBreak/>
        <w:t xml:space="preserve"> </w:t>
      </w:r>
    </w:p>
    <w:p w:rsidR="00D31602" w:rsidRDefault="00BC26F0">
      <w:pPr>
        <w:spacing w:after="0" w:line="259" w:lineRule="auto"/>
        <w:ind w:left="634" w:firstLine="0"/>
        <w:jc w:val="center"/>
      </w:pPr>
      <w:r>
        <w:rPr>
          <w:b/>
          <w:sz w:val="32"/>
        </w:rPr>
        <w:t xml:space="preserve"> </w:t>
      </w:r>
    </w:p>
    <w:p w:rsidR="00D31602" w:rsidRDefault="00BC26F0" w:rsidP="00BC26F0">
      <w:pPr>
        <w:spacing w:after="0" w:line="259" w:lineRule="auto"/>
        <w:ind w:left="0" w:firstLine="0"/>
      </w:pPr>
      <w:r>
        <w:rPr>
          <w:b/>
          <w:sz w:val="32"/>
        </w:rPr>
        <w:t xml:space="preserve">   </w:t>
      </w:r>
    </w:p>
    <w:p w:rsidR="00D31602" w:rsidRDefault="00BC26F0">
      <w:pPr>
        <w:pStyle w:val="1"/>
      </w:pPr>
      <w:r>
        <w:t xml:space="preserve">Положение </w:t>
      </w:r>
    </w:p>
    <w:p w:rsidR="00D31602" w:rsidRDefault="00BC26F0">
      <w:pPr>
        <w:spacing w:after="15"/>
        <w:ind w:left="-5"/>
        <w:jc w:val="left"/>
      </w:pPr>
      <w:r>
        <w:rPr>
          <w:b/>
        </w:rPr>
        <w:t xml:space="preserve">УТВЕРЖДЕНО: </w:t>
      </w:r>
      <w:r>
        <w:rPr>
          <w:u w:val="single" w:color="000000"/>
        </w:rPr>
        <w:t>Заведующий МБДОУ</w:t>
      </w:r>
      <w:r>
        <w:t xml:space="preserve"> </w:t>
      </w:r>
      <w:r>
        <w:rPr>
          <w:u w:val="single" w:color="000000"/>
        </w:rPr>
        <w:t>детский сад № 32</w:t>
      </w:r>
      <w:r>
        <w:t xml:space="preserve"> </w:t>
      </w:r>
      <w:r>
        <w:rPr>
          <w:u w:val="single" w:color="000000"/>
        </w:rPr>
        <w:t>«Искорка»</w:t>
      </w:r>
      <w:r>
        <w:t xml:space="preserve">  </w:t>
      </w:r>
    </w:p>
    <w:p w:rsidR="00D31602" w:rsidRDefault="00BC26F0">
      <w:pPr>
        <w:spacing w:after="49" w:line="267" w:lineRule="auto"/>
        <w:ind w:left="-5"/>
        <w:jc w:val="left"/>
      </w:pPr>
      <w:r>
        <w:rPr>
          <w:sz w:val="16"/>
        </w:rPr>
        <w:t xml:space="preserve"> (наименование дошкольного образовательного учреждения) </w:t>
      </w:r>
    </w:p>
    <w:p w:rsidR="00D31602" w:rsidRDefault="00BC26F0">
      <w:pPr>
        <w:ind w:left="-5" w:right="4"/>
      </w:pPr>
      <w:r>
        <w:t xml:space="preserve">_____________      </w:t>
      </w:r>
    </w:p>
    <w:p w:rsidR="00D31602" w:rsidRDefault="00BC26F0">
      <w:pPr>
        <w:spacing w:after="15"/>
        <w:ind w:left="-5"/>
        <w:jc w:val="left"/>
      </w:pPr>
      <w:r>
        <w:t>/</w:t>
      </w:r>
      <w:r>
        <w:rPr>
          <w:u w:val="single" w:color="000000"/>
        </w:rPr>
        <w:t xml:space="preserve">Обухова </w:t>
      </w:r>
      <w:proofErr w:type="gramStart"/>
      <w:r>
        <w:rPr>
          <w:u w:val="single" w:color="000000"/>
        </w:rPr>
        <w:t>Л.В..</w:t>
      </w:r>
      <w:proofErr w:type="gramEnd"/>
      <w:r>
        <w:rPr>
          <w:u w:val="single" w:color="000000"/>
        </w:rPr>
        <w:t>/</w:t>
      </w:r>
      <w:r>
        <w:t xml:space="preserve"> </w:t>
      </w:r>
    </w:p>
    <w:p w:rsidR="00D31602" w:rsidRDefault="00BC26F0">
      <w:pPr>
        <w:spacing w:after="4" w:line="267" w:lineRule="auto"/>
        <w:ind w:left="-5"/>
        <w:jc w:val="left"/>
      </w:pPr>
      <w:r>
        <w:rPr>
          <w:sz w:val="16"/>
        </w:rPr>
        <w:t xml:space="preserve">       подпись                             расшифровка подписи</w:t>
      </w:r>
      <w:r>
        <w:rPr>
          <w:rFonts w:ascii="Arial" w:eastAsia="Arial" w:hAnsi="Arial" w:cs="Arial"/>
        </w:rPr>
        <w:t xml:space="preserve"> </w:t>
      </w:r>
    </w:p>
    <w:p w:rsidR="00D31602" w:rsidRDefault="00BC26F0">
      <w:pPr>
        <w:spacing w:after="13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ind w:left="-5" w:right="4"/>
      </w:pPr>
      <w:r>
        <w:t xml:space="preserve">Приказ № 31/1–ОД от 29.04.2021г. </w:t>
      </w:r>
    </w:p>
    <w:p w:rsidR="00D31602" w:rsidRDefault="00D31602">
      <w:pPr>
        <w:sectPr w:rsidR="00D31602">
          <w:pgSz w:w="11899" w:h="16841"/>
          <w:pgMar w:top="1440" w:right="975" w:bottom="1440" w:left="1419" w:header="720" w:footer="720" w:gutter="0"/>
          <w:cols w:num="3" w:space="720" w:equalWidth="0">
            <w:col w:w="2197" w:space="963"/>
            <w:col w:w="2646" w:space="1395"/>
            <w:col w:w="2304"/>
          </w:cols>
        </w:sectPr>
      </w:pPr>
    </w:p>
    <w:p w:rsidR="00761541" w:rsidRDefault="00761541" w:rsidP="00761541">
      <w:pPr>
        <w:spacing w:after="19" w:line="259" w:lineRule="auto"/>
        <w:ind w:left="-5"/>
        <w:jc w:val="left"/>
      </w:pPr>
      <w:r>
        <w:rPr>
          <w:b/>
        </w:rPr>
        <w:lastRenderedPageBreak/>
        <w:t xml:space="preserve">СОГЛАСОВАНО: </w:t>
      </w:r>
    </w:p>
    <w:p w:rsidR="00761541" w:rsidRDefault="00761541" w:rsidP="00761541">
      <w:pPr>
        <w:spacing w:after="213"/>
        <w:ind w:left="-5"/>
        <w:jc w:val="left"/>
      </w:pPr>
      <w:r>
        <w:rPr>
          <w:b/>
          <w:sz w:val="36"/>
        </w:rPr>
        <w:t xml:space="preserve"> </w:t>
      </w:r>
      <w:r>
        <w:rPr>
          <w:u w:val="single" w:color="000000"/>
        </w:rPr>
        <w:t>На заседании</w:t>
      </w:r>
      <w:r>
        <w:t xml:space="preserve"> </w:t>
      </w:r>
    </w:p>
    <w:p w:rsidR="00761541" w:rsidRDefault="00761541" w:rsidP="00761541">
      <w:pPr>
        <w:tabs>
          <w:tab w:val="center" w:pos="1645"/>
        </w:tabs>
        <w:spacing w:after="270"/>
        <w:ind w:left="0" w:firstLine="0"/>
        <w:jc w:val="left"/>
      </w:pPr>
      <w:r>
        <w:rPr>
          <w:u w:val="single" w:color="000000"/>
        </w:rPr>
        <w:t>Родительского комитета</w:t>
      </w:r>
      <w:r>
        <w:t xml:space="preserve"> </w:t>
      </w:r>
    </w:p>
    <w:p w:rsidR="00761541" w:rsidRDefault="00761541" w:rsidP="00761541">
      <w:pPr>
        <w:spacing w:line="216" w:lineRule="auto"/>
        <w:ind w:left="-5" w:right="4"/>
      </w:pPr>
      <w:r>
        <w:rPr>
          <w:b/>
          <w:sz w:val="36"/>
        </w:rPr>
        <w:t xml:space="preserve"> </w:t>
      </w:r>
      <w:r>
        <w:rPr>
          <w:sz w:val="16"/>
        </w:rPr>
        <w:t xml:space="preserve"> </w:t>
      </w:r>
      <w:r>
        <w:t xml:space="preserve">Протокол №5    </w:t>
      </w:r>
      <w:r>
        <w:tab/>
      </w:r>
      <w:proofErr w:type="gramStart"/>
      <w:r>
        <w:t>от</w:t>
      </w:r>
      <w:r>
        <w:rPr>
          <w:sz w:val="37"/>
          <w:vertAlign w:val="subscript"/>
        </w:rPr>
        <w:t xml:space="preserve"> </w:t>
      </w:r>
      <w:r>
        <w:rPr>
          <w:b/>
          <w:sz w:val="55"/>
          <w:vertAlign w:val="subscript"/>
        </w:rPr>
        <w:t xml:space="preserve"> </w:t>
      </w:r>
      <w:r>
        <w:t>29</w:t>
      </w:r>
      <w:proofErr w:type="gramEnd"/>
      <w:r>
        <w:t>.04.2021</w:t>
      </w:r>
      <w:r>
        <w:rPr>
          <w:sz w:val="37"/>
          <w:vertAlign w:val="subscript"/>
        </w:rPr>
        <w:t>г.</w:t>
      </w:r>
      <w:r>
        <w:rPr>
          <w:rFonts w:ascii="Arial" w:eastAsia="Arial" w:hAnsi="Arial" w:cs="Arial"/>
        </w:rPr>
        <w:t xml:space="preserve"> </w:t>
      </w:r>
    </w:p>
    <w:p w:rsidR="00761541" w:rsidRDefault="00761541" w:rsidP="00761541">
      <w:pPr>
        <w:spacing w:after="260" w:line="259" w:lineRule="auto"/>
        <w:ind w:left="-5"/>
        <w:jc w:val="left"/>
        <w:rPr>
          <w:b/>
        </w:rPr>
      </w:pPr>
    </w:p>
    <w:p w:rsidR="00BC26F0" w:rsidRDefault="00BC26F0">
      <w:pPr>
        <w:spacing w:after="31" w:line="258" w:lineRule="auto"/>
        <w:ind w:right="60"/>
        <w:jc w:val="center"/>
        <w:rPr>
          <w:b/>
          <w:sz w:val="28"/>
        </w:rPr>
      </w:pPr>
    </w:p>
    <w:p w:rsidR="00761541" w:rsidRDefault="00761541">
      <w:pPr>
        <w:spacing w:after="31" w:line="258" w:lineRule="auto"/>
        <w:ind w:right="60"/>
        <w:jc w:val="center"/>
        <w:rPr>
          <w:b/>
          <w:sz w:val="28"/>
        </w:rPr>
      </w:pPr>
    </w:p>
    <w:p w:rsidR="00761541" w:rsidRDefault="00761541">
      <w:pPr>
        <w:spacing w:after="31" w:line="258" w:lineRule="auto"/>
        <w:ind w:right="60"/>
        <w:jc w:val="center"/>
        <w:rPr>
          <w:b/>
          <w:sz w:val="28"/>
        </w:rPr>
      </w:pPr>
    </w:p>
    <w:p w:rsidR="00761541" w:rsidRDefault="00761541">
      <w:pPr>
        <w:spacing w:after="31" w:line="258" w:lineRule="auto"/>
        <w:ind w:right="60"/>
        <w:jc w:val="center"/>
        <w:rPr>
          <w:b/>
          <w:sz w:val="28"/>
        </w:rPr>
      </w:pPr>
    </w:p>
    <w:p w:rsidR="00761541" w:rsidRDefault="00761541">
      <w:pPr>
        <w:spacing w:after="31" w:line="258" w:lineRule="auto"/>
        <w:ind w:right="60"/>
        <w:jc w:val="center"/>
        <w:rPr>
          <w:b/>
          <w:sz w:val="28"/>
        </w:rPr>
      </w:pPr>
    </w:p>
    <w:p w:rsidR="00D31602" w:rsidRDefault="00BC26F0">
      <w:pPr>
        <w:spacing w:after="31" w:line="258" w:lineRule="auto"/>
        <w:ind w:right="60"/>
        <w:jc w:val="center"/>
      </w:pPr>
      <w:r>
        <w:rPr>
          <w:b/>
          <w:sz w:val="28"/>
        </w:rPr>
        <w:t xml:space="preserve">о комиссии по урегулированию споров </w:t>
      </w:r>
    </w:p>
    <w:p w:rsidR="00D31602" w:rsidRDefault="00BC26F0">
      <w:pPr>
        <w:spacing w:after="31" w:line="258" w:lineRule="auto"/>
        <w:ind w:right="63"/>
        <w:jc w:val="center"/>
      </w:pPr>
      <w:r>
        <w:rPr>
          <w:b/>
          <w:sz w:val="28"/>
        </w:rPr>
        <w:t xml:space="preserve"> между участниками образовательных отношений </w:t>
      </w:r>
    </w:p>
    <w:p w:rsidR="00D31602" w:rsidRDefault="00BC26F0">
      <w:pPr>
        <w:spacing w:after="0" w:line="258" w:lineRule="auto"/>
        <w:jc w:val="center"/>
      </w:pPr>
      <w:r>
        <w:rPr>
          <w:b/>
          <w:sz w:val="28"/>
        </w:rPr>
        <w:t>Муниципального бюджетного дошкольного образовательного учреждения детский сад № 32 «Искорка»</w:t>
      </w: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2" w:firstLine="0"/>
        <w:jc w:val="center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31602" w:rsidRDefault="00BC26F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BC26F0" w:rsidRDefault="00BC26F0">
      <w:pPr>
        <w:spacing w:after="0" w:line="259" w:lineRule="auto"/>
        <w:ind w:left="0" w:firstLine="0"/>
        <w:jc w:val="left"/>
        <w:rPr>
          <w:b/>
        </w:rPr>
      </w:pPr>
    </w:p>
    <w:p w:rsidR="00BC26F0" w:rsidRDefault="00BC26F0">
      <w:pPr>
        <w:spacing w:after="0" w:line="259" w:lineRule="auto"/>
        <w:ind w:left="0" w:firstLine="0"/>
        <w:jc w:val="left"/>
        <w:rPr>
          <w:b/>
        </w:rPr>
      </w:pPr>
    </w:p>
    <w:p w:rsidR="00D31602" w:rsidRDefault="00D31602">
      <w:pPr>
        <w:spacing w:after="0" w:line="259" w:lineRule="auto"/>
        <w:ind w:left="0" w:firstLine="0"/>
        <w:jc w:val="left"/>
      </w:pPr>
    </w:p>
    <w:p w:rsidR="00D31602" w:rsidRDefault="00BC26F0">
      <w:pPr>
        <w:pStyle w:val="2"/>
        <w:ind w:left="-5"/>
      </w:pPr>
      <w:r>
        <w:t xml:space="preserve">1. Общие положения </w:t>
      </w:r>
    </w:p>
    <w:p w:rsidR="00D31602" w:rsidRDefault="00BC26F0">
      <w:pPr>
        <w:ind w:left="-5" w:right="4"/>
      </w:pPr>
      <w:r>
        <w:t xml:space="preserve">1.1. Настоящее Положение разработано в соответствии со ст.45 Федерального закона </w:t>
      </w:r>
    </w:p>
    <w:p w:rsidR="00D31602" w:rsidRDefault="00BC26F0">
      <w:pPr>
        <w:ind w:left="-5" w:right="4"/>
      </w:pPr>
      <w:r>
        <w:t xml:space="preserve">№273-ФЗ от 29.12.2012 «Об образовании в Российской Федерации» в редакции от 8 </w:t>
      </w:r>
      <w:proofErr w:type="gramStart"/>
      <w:r>
        <w:t>декабря  2020</w:t>
      </w:r>
      <w:proofErr w:type="gramEnd"/>
      <w:r>
        <w:t xml:space="preserve"> года, Трудовым и Гражданским Кодексом Российской Федерации, Уставом дошкольного образовательного учреждения. </w:t>
      </w:r>
    </w:p>
    <w:p w:rsidR="00D31602" w:rsidRDefault="00BC26F0">
      <w:pPr>
        <w:ind w:left="-5" w:right="4"/>
      </w:pPr>
      <w:r>
        <w:t xml:space="preserve">1.2. Данное Положение устанавливает порядок создания, организации работы в МБДОУ детском саду № 32 «Искорка» (далее – ДОУ), принятия решений Комиссии по урегулированию споров (далее - Комиссия), определяет ее компетенцию и деятельность, права и обязанности членов Комиссии, а также делопроизводство. </w:t>
      </w:r>
    </w:p>
    <w:p w:rsidR="00D31602" w:rsidRDefault="00BC26F0">
      <w:pPr>
        <w:ind w:left="-5" w:right="4"/>
      </w:pPr>
      <w:r>
        <w:t xml:space="preserve"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</w:r>
    </w:p>
    <w:p w:rsidR="00D31602" w:rsidRDefault="00BC26F0">
      <w:pPr>
        <w:ind w:left="-5" w:right="4"/>
      </w:pPr>
      <w:r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</w:t>
      </w:r>
    </w:p>
    <w:p w:rsidR="00D31602" w:rsidRDefault="00BC26F0">
      <w:pPr>
        <w:ind w:left="-5" w:right="4"/>
      </w:pPr>
      <w:r>
        <w:t xml:space="preserve">1.5. Комиссия в своей деятельности руководствуется Конституцией Российской Федерации, </w:t>
      </w:r>
    </w:p>
    <w:p w:rsidR="00D31602" w:rsidRDefault="00BC26F0">
      <w:pPr>
        <w:spacing w:after="66"/>
        <w:ind w:left="-5" w:right="4"/>
      </w:pPr>
      <w:r>
        <w:t xml:space="preserve">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учреждения, настоящим Положением. </w:t>
      </w:r>
    </w:p>
    <w:p w:rsidR="00D31602" w:rsidRDefault="00BC26F0">
      <w:pPr>
        <w:ind w:left="-5" w:right="4"/>
      </w:pPr>
      <w:r>
        <w:t>1.6.</w:t>
      </w:r>
      <w:r>
        <w:rPr>
          <w:sz w:val="30"/>
        </w:rPr>
        <w:t xml:space="preserve"> </w:t>
      </w:r>
      <w:r>
        <w:t xml:space="preserve">Комиссия является первичным органом по рассмотрению конфликтных ситуаций в дошкольном образовательном учреждении. </w:t>
      </w:r>
    </w:p>
    <w:p w:rsidR="00D31602" w:rsidRDefault="00BC26F0">
      <w:pPr>
        <w:ind w:left="-5" w:right="4"/>
      </w:pPr>
      <w: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</w:t>
      </w:r>
    </w:p>
    <w:p w:rsidR="00D31602" w:rsidRDefault="00BC26F0">
      <w:pPr>
        <w:ind w:left="-5" w:right="4"/>
      </w:pPr>
      <w:r>
        <w:t xml:space="preserve">1.8. Члены Комиссии осуществляют свою деятельность на безвозмездной основе. </w:t>
      </w:r>
    </w:p>
    <w:p w:rsidR="00D31602" w:rsidRDefault="00BC26F0">
      <w:pPr>
        <w:spacing w:after="28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pStyle w:val="2"/>
        <w:ind w:left="-5"/>
      </w:pPr>
      <w:r>
        <w:t xml:space="preserve">2. Порядок избрания и состав Комиссии </w:t>
      </w:r>
    </w:p>
    <w:p w:rsidR="00D31602" w:rsidRDefault="00BC26F0">
      <w:pPr>
        <w:ind w:left="-5" w:right="4"/>
      </w:pPr>
      <w:r>
        <w:t xml:space="preserve"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(2 чел.) и работников дошкольного образовательного учреждения (2 чел.) </w:t>
      </w:r>
    </w:p>
    <w:p w:rsidR="00D31602" w:rsidRDefault="00BC26F0">
      <w:pPr>
        <w:ind w:left="-5" w:right="4"/>
      </w:pPr>
      <w:r>
        <w:t xml:space="preserve"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</w:t>
      </w:r>
      <w:r>
        <w:lastRenderedPageBreak/>
        <w:t xml:space="preserve">получившие большинство голосов на Общем собрании работников дошкольного образовательного учреждения. </w:t>
      </w:r>
    </w:p>
    <w:p w:rsidR="00D31602" w:rsidRDefault="00BC26F0">
      <w:pPr>
        <w:ind w:left="-5" w:right="4"/>
      </w:pPr>
      <w:r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</w:t>
      </w:r>
    </w:p>
    <w:p w:rsidR="00D31602" w:rsidRDefault="00BC26F0">
      <w:pPr>
        <w:ind w:left="-5" w:right="4"/>
      </w:pPr>
      <w: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 и секретаря. </w:t>
      </w:r>
    </w:p>
    <w:p w:rsidR="00D31602" w:rsidRDefault="00BC26F0">
      <w:pPr>
        <w:ind w:left="-5" w:right="4"/>
      </w:pPr>
      <w:r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 </w:t>
      </w:r>
    </w:p>
    <w:p w:rsidR="00D31602" w:rsidRDefault="00BC26F0">
      <w:pPr>
        <w:ind w:left="-5" w:right="4"/>
      </w:pPr>
      <w: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</w:t>
      </w:r>
    </w:p>
    <w:p w:rsidR="00D31602" w:rsidRDefault="00BC26F0">
      <w:pPr>
        <w:ind w:left="-5" w:right="4"/>
      </w:pPr>
      <w:r>
        <w:t xml:space="preserve">2.7. Срок полномочий комиссии по урегулированию споров составляет 1 год. </w:t>
      </w:r>
    </w:p>
    <w:p w:rsidR="00D31602" w:rsidRDefault="00BC26F0">
      <w:pPr>
        <w:spacing w:after="15"/>
        <w:ind w:left="-5"/>
        <w:jc w:val="left"/>
      </w:pPr>
      <w:r>
        <w:t xml:space="preserve">2.8. </w:t>
      </w:r>
      <w:r>
        <w:rPr>
          <w:u w:val="single" w:color="000000"/>
        </w:rPr>
        <w:t>Досрочное прекращение полномочий члена комиссии осуществляется:</w:t>
      </w:r>
      <w:r>
        <w:t xml:space="preserve"> </w:t>
      </w:r>
    </w:p>
    <w:p w:rsidR="00D31602" w:rsidRDefault="00BC26F0">
      <w:pPr>
        <w:numPr>
          <w:ilvl w:val="0"/>
          <w:numId w:val="1"/>
        </w:numPr>
        <w:ind w:right="4" w:hanging="360"/>
      </w:pPr>
      <w:r>
        <w:t xml:space="preserve">на основании личного заявления члена комиссии об исключении его из состава комиссии; </w:t>
      </w:r>
    </w:p>
    <w:p w:rsidR="00D31602" w:rsidRDefault="00BC26F0">
      <w:pPr>
        <w:numPr>
          <w:ilvl w:val="0"/>
          <w:numId w:val="1"/>
        </w:numPr>
        <w:ind w:right="4" w:hanging="360"/>
      </w:pPr>
      <w:r>
        <w:t xml:space="preserve">по требованию не менее 2/3 членов комиссии, выраженному в письменной форме; </w:t>
      </w:r>
    </w:p>
    <w:p w:rsidR="00D31602" w:rsidRDefault="00BC26F0">
      <w:pPr>
        <w:numPr>
          <w:ilvl w:val="0"/>
          <w:numId w:val="1"/>
        </w:numPr>
        <w:spacing w:after="25" w:line="259" w:lineRule="auto"/>
        <w:ind w:right="4" w:hanging="360"/>
      </w:pPr>
      <w:r>
        <w:t xml:space="preserve">в случае отчисления (выбытия) из детского сада воспитанника, родителем (законным представителем) которого является член комиссии; </w:t>
      </w:r>
    </w:p>
    <w:p w:rsidR="00D31602" w:rsidRDefault="00BC26F0">
      <w:pPr>
        <w:numPr>
          <w:ilvl w:val="0"/>
          <w:numId w:val="1"/>
        </w:numPr>
        <w:ind w:right="4" w:hanging="360"/>
      </w:pPr>
      <w:r>
        <w:t xml:space="preserve">в случае увольнения работника – члена комиссии. </w:t>
      </w:r>
    </w:p>
    <w:p w:rsidR="00D31602" w:rsidRDefault="00BC26F0">
      <w:pPr>
        <w:numPr>
          <w:ilvl w:val="1"/>
          <w:numId w:val="2"/>
        </w:numPr>
        <w:ind w:right="4"/>
      </w:pPr>
      <w:r>
        <w:t xml:space="preserve"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:rsidR="00D31602" w:rsidRDefault="00BC26F0">
      <w:pPr>
        <w:numPr>
          <w:ilvl w:val="1"/>
          <w:numId w:val="2"/>
        </w:numPr>
        <w:ind w:right="4"/>
      </w:pPr>
      <w:r>
        <w:t xml:space="preserve">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 </w:t>
      </w:r>
    </w:p>
    <w:p w:rsidR="00D31602" w:rsidRDefault="00BC26F0">
      <w:pPr>
        <w:spacing w:after="27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pStyle w:val="2"/>
        <w:ind w:left="-5"/>
      </w:pPr>
      <w:r>
        <w:t xml:space="preserve">3. Компетенция Комиссии </w:t>
      </w:r>
    </w:p>
    <w:p w:rsidR="00D31602" w:rsidRDefault="00BC26F0">
      <w:pPr>
        <w:spacing w:after="15"/>
        <w:ind w:left="-5"/>
        <w:jc w:val="left"/>
      </w:pPr>
      <w:r>
        <w:t xml:space="preserve">3.1. </w:t>
      </w:r>
      <w:r>
        <w:rPr>
          <w:u w:val="single" w:color="000000"/>
        </w:rPr>
        <w:t>В компетенцию Комиссии входит рассмотрение следующих вопросов:</w:t>
      </w:r>
      <w:r>
        <w:t xml:space="preserve">  </w:t>
      </w:r>
    </w:p>
    <w:p w:rsidR="00D31602" w:rsidRDefault="00BC26F0">
      <w:pPr>
        <w:numPr>
          <w:ilvl w:val="0"/>
          <w:numId w:val="3"/>
        </w:numPr>
        <w:ind w:right="4" w:hanging="348"/>
      </w:pPr>
      <w:r>
        <w:t xml:space="preserve">возникновение разногласий по реализации права на образование между участниками образовательных отношений; </w:t>
      </w:r>
    </w:p>
    <w:p w:rsidR="00D31602" w:rsidRDefault="00BC26F0">
      <w:pPr>
        <w:numPr>
          <w:ilvl w:val="0"/>
          <w:numId w:val="3"/>
        </w:numPr>
        <w:ind w:right="4" w:hanging="348"/>
      </w:pPr>
      <w:r>
        <w:t xml:space="preserve">возникновение конфликта интересов между педагогическими работниками ДОУ и иными участниками образовательных отношений; </w:t>
      </w:r>
    </w:p>
    <w:p w:rsidR="00D31602" w:rsidRDefault="00BC26F0">
      <w:pPr>
        <w:numPr>
          <w:ilvl w:val="0"/>
          <w:numId w:val="3"/>
        </w:numPr>
        <w:ind w:right="4" w:hanging="348"/>
      </w:pPr>
      <w:r>
        <w:t xml:space="preserve">применения локальных нормативных актов дошкольного образовательного учреждения в части, противоречащей реализации права на образование; </w:t>
      </w:r>
    </w:p>
    <w:p w:rsidR="00D31602" w:rsidRDefault="00BC26F0">
      <w:pPr>
        <w:numPr>
          <w:ilvl w:val="0"/>
          <w:numId w:val="3"/>
        </w:numPr>
        <w:ind w:right="4" w:hanging="348"/>
      </w:pPr>
      <w:r>
        <w:t xml:space="preserve">рассмотрение жалобы педагогического работника детского сада о применении к нему </w:t>
      </w:r>
      <w:proofErr w:type="gramStart"/>
      <w:r>
        <w:t>дисциплинарного  взыскания</w:t>
      </w:r>
      <w:proofErr w:type="gramEnd"/>
      <w:r>
        <w:t xml:space="preserve">; </w:t>
      </w:r>
    </w:p>
    <w:p w:rsidR="00D31602" w:rsidRDefault="00BC26F0">
      <w:pPr>
        <w:numPr>
          <w:ilvl w:val="0"/>
          <w:numId w:val="3"/>
        </w:numPr>
        <w:ind w:right="4" w:hanging="348"/>
      </w:pPr>
      <w:r>
        <w:t xml:space="preserve">рассмотрение обращения педагогических </w:t>
      </w:r>
      <w:proofErr w:type="gramStart"/>
      <w:r>
        <w:t>работников  ДОУ</w:t>
      </w:r>
      <w:proofErr w:type="gramEnd"/>
      <w:r>
        <w:t xml:space="preserve"> о наличии или об отсутствии конфликта интересов; </w:t>
      </w:r>
    </w:p>
    <w:p w:rsidR="00D31602" w:rsidRDefault="00BC26F0">
      <w:pPr>
        <w:numPr>
          <w:ilvl w:val="0"/>
          <w:numId w:val="3"/>
        </w:numPr>
        <w:ind w:right="4" w:hanging="348"/>
      </w:pPr>
      <w:r>
        <w:t xml:space="preserve">нарушения педагогическими работниками норм профессиональной этики </w:t>
      </w:r>
      <w:proofErr w:type="gramStart"/>
      <w:r>
        <w:t>педагогического  работника</w:t>
      </w:r>
      <w:proofErr w:type="gramEnd"/>
      <w:r>
        <w:t xml:space="preserve">  дошкольного образовательного учреждения. </w:t>
      </w:r>
    </w:p>
    <w:p w:rsidR="00D31602" w:rsidRDefault="00BC26F0">
      <w:pPr>
        <w:spacing w:after="29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pStyle w:val="2"/>
        <w:ind w:left="-5"/>
      </w:pPr>
      <w:r>
        <w:lastRenderedPageBreak/>
        <w:t xml:space="preserve">4. Деятельность комиссии </w:t>
      </w:r>
    </w:p>
    <w:p w:rsidR="00D31602" w:rsidRDefault="00BC26F0">
      <w:pPr>
        <w:ind w:left="-5" w:right="4"/>
      </w:pPr>
      <w: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:rsidR="00D31602" w:rsidRDefault="00BC26F0">
      <w:pPr>
        <w:ind w:left="-5" w:right="4"/>
      </w:pPr>
      <w: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:rsidR="00D31602" w:rsidRDefault="00BC26F0">
      <w:pPr>
        <w:ind w:left="-5" w:right="4"/>
      </w:pPr>
      <w:r>
        <w:t xml:space="preserve">4.3. Заявитель может обратиться в Комиссию в десятидневный срок со дня возникновения конфликтной ситуации и нарушения его прав. </w:t>
      </w:r>
    </w:p>
    <w:p w:rsidR="00D31602" w:rsidRDefault="00BC26F0">
      <w:pPr>
        <w:spacing w:after="15"/>
        <w:ind w:left="-5"/>
        <w:jc w:val="left"/>
      </w:pPr>
      <w:r>
        <w:t xml:space="preserve">4.4. </w:t>
      </w:r>
      <w:r>
        <w:rPr>
          <w:u w:val="single" w:color="000000"/>
        </w:rPr>
        <w:t>Обращение подается в письменной форме. В обращении указывается:</w:t>
      </w:r>
      <w:r>
        <w:t xml:space="preserve"> </w:t>
      </w:r>
    </w:p>
    <w:p w:rsidR="00D31602" w:rsidRDefault="00BC26F0">
      <w:pPr>
        <w:numPr>
          <w:ilvl w:val="0"/>
          <w:numId w:val="4"/>
        </w:numPr>
        <w:ind w:right="4" w:hanging="360"/>
      </w:pPr>
      <w:r>
        <w:t xml:space="preserve">фамилия, имя, отчество лица, подавшего обращение;  </w:t>
      </w:r>
    </w:p>
    <w:p w:rsidR="00D31602" w:rsidRDefault="00BC26F0">
      <w:pPr>
        <w:numPr>
          <w:ilvl w:val="0"/>
          <w:numId w:val="4"/>
        </w:numPr>
        <w:ind w:right="4" w:hanging="360"/>
      </w:pPr>
      <w:r>
        <w:t xml:space="preserve">почтовый адрес, по которому должно быть направлено решение Комиссии; </w:t>
      </w:r>
    </w:p>
    <w:p w:rsidR="00D31602" w:rsidRDefault="00BC26F0">
      <w:pPr>
        <w:numPr>
          <w:ilvl w:val="0"/>
          <w:numId w:val="4"/>
        </w:numPr>
        <w:ind w:right="4" w:hanging="360"/>
      </w:pPr>
      <w:r>
        <w:t xml:space="preserve">конкретные факты и события, нарушившие права участников образовательных отношений; </w:t>
      </w:r>
    </w:p>
    <w:p w:rsidR="00D31602" w:rsidRDefault="00BC26F0">
      <w:pPr>
        <w:numPr>
          <w:ilvl w:val="0"/>
          <w:numId w:val="4"/>
        </w:numPr>
        <w:ind w:right="4" w:hanging="360"/>
      </w:pPr>
      <w:r>
        <w:t xml:space="preserve">время и место их совершения; </w:t>
      </w:r>
    </w:p>
    <w:p w:rsidR="00D31602" w:rsidRDefault="00BC26F0">
      <w:pPr>
        <w:numPr>
          <w:ilvl w:val="0"/>
          <w:numId w:val="4"/>
        </w:numPr>
        <w:ind w:right="4" w:hanging="360"/>
      </w:pPr>
      <w:r>
        <w:t xml:space="preserve">личная подпись и дата. </w:t>
      </w:r>
    </w:p>
    <w:p w:rsidR="00D31602" w:rsidRDefault="00BC26F0">
      <w:pPr>
        <w:numPr>
          <w:ilvl w:val="1"/>
          <w:numId w:val="5"/>
        </w:numPr>
        <w:ind w:right="4"/>
      </w:pPr>
      <w:r>
        <w:t>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>
        <w:rPr>
          <w:rFonts w:ascii="Arial" w:eastAsia="Arial" w:hAnsi="Arial" w:cs="Arial"/>
          <w:color w:val="2D2D2D"/>
          <w:sz w:val="21"/>
        </w:rPr>
        <w:t xml:space="preserve">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Обращение регистрируется секретарем Комиссии в журнале регистрации поступивших обращений.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Работа Комиссии в дошкольном образовательном учреждении оформляется протоколами, которые подписываются председателем комиссии и секретарем.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</w:t>
      </w:r>
      <w:proofErr w:type="gramStart"/>
      <w:r>
        <w:t>обращения</w:t>
      </w:r>
      <w:proofErr w:type="gramEnd"/>
      <w:r>
        <w:t xml:space="preserve"> по существу. </w:t>
      </w:r>
    </w:p>
    <w:p w:rsidR="00D31602" w:rsidRDefault="00BC26F0">
      <w:pPr>
        <w:numPr>
          <w:ilvl w:val="1"/>
          <w:numId w:val="5"/>
        </w:numPr>
        <w:ind w:right="4"/>
      </w:pPr>
      <w:r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D31602" w:rsidRDefault="00BC26F0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31602" w:rsidRDefault="00BC26F0">
      <w:pPr>
        <w:pStyle w:val="2"/>
        <w:ind w:left="-5"/>
      </w:pPr>
      <w:r>
        <w:lastRenderedPageBreak/>
        <w:t xml:space="preserve">5. Порядок принятия решений Комиссии </w:t>
      </w:r>
    </w:p>
    <w:p w:rsidR="00D31602" w:rsidRDefault="00BC26F0">
      <w:pPr>
        <w:ind w:left="-5" w:right="4"/>
      </w:pPr>
      <w:r>
        <w:t xml:space="preserve">5.1. Комиссия по урегулированию споров в ДОУ принимает решения не позднее тридцати календарных дней с момента поступления обращения. </w:t>
      </w:r>
    </w:p>
    <w:p w:rsidR="00D31602" w:rsidRDefault="00BC26F0">
      <w:pPr>
        <w:ind w:left="-5" w:right="4"/>
      </w:pPr>
      <w:r>
        <w:t xml:space="preserve">5.2. Решение комиссии принимается большинством голосов и фиксируется в протоколе заседания комиссии. </w:t>
      </w:r>
    </w:p>
    <w:p w:rsidR="00D31602" w:rsidRDefault="00BC26F0">
      <w:pPr>
        <w:ind w:left="-5" w:right="4"/>
      </w:pPr>
      <w:r>
        <w:t xml:space="preserve">5.3. Заседание Комиссии по урегулированию споров считается правомочным, если на нем присутствовало не менее 3/4 членов Комиссии. </w:t>
      </w:r>
    </w:p>
    <w:p w:rsidR="00D31602" w:rsidRDefault="00BC26F0">
      <w:pPr>
        <w:ind w:left="-5" w:right="4"/>
      </w:pPr>
      <w:r>
        <w:t xml:space="preserve">5.4. Комиссия принимает решение простым большинством голосов, членов, присутствующих на заседании Комиссии. </w:t>
      </w:r>
    </w:p>
    <w:p w:rsidR="00D31602" w:rsidRDefault="00BC26F0">
      <w:pPr>
        <w:ind w:left="-5" w:right="4"/>
      </w:pPr>
      <w:r>
        <w:t xml:space="preserve">5.5. При решении вопросов каждый член Комиссии имеет один голос. В случае равенства голосов решающим является голос председателя Комиссии. </w:t>
      </w:r>
    </w:p>
    <w:p w:rsidR="00D31602" w:rsidRDefault="00BC26F0">
      <w:pPr>
        <w:ind w:left="-5" w:right="4"/>
      </w:pPr>
      <w: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:rsidR="00D31602" w:rsidRDefault="00BC26F0">
      <w:pPr>
        <w:ind w:left="-5" w:right="4"/>
      </w:pPr>
      <w: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</w:t>
      </w:r>
    </w:p>
    <w:p w:rsidR="00D31602" w:rsidRDefault="00BC26F0">
      <w:pPr>
        <w:ind w:left="-5" w:right="4"/>
      </w:pPr>
      <w: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</w:t>
      </w:r>
      <w:proofErr w:type="gramStart"/>
      <w:r>
        <w:t>установит  причинно</w:t>
      </w:r>
      <w:proofErr w:type="gramEnd"/>
      <w:r>
        <w:t xml:space="preserve">-следственную связь между поведением лица, действия которого обжалуются и нарушения прав лица, подавшего заявление или его законного представителя. </w:t>
      </w:r>
    </w:p>
    <w:p w:rsidR="00D31602" w:rsidRDefault="00BC26F0">
      <w:pPr>
        <w:ind w:left="-5" w:right="4"/>
      </w:pPr>
      <w: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</w:t>
      </w:r>
      <w:proofErr w:type="gramStart"/>
      <w:r>
        <w:t>вопросах</w:t>
      </w:r>
      <w:proofErr w:type="gramEnd"/>
      <w:r>
        <w:t xml:space="preserve"> поставленных на голосование и итоги голосования по ним, принятом решении. </w:t>
      </w:r>
    </w:p>
    <w:p w:rsidR="00D31602" w:rsidRDefault="00BC26F0">
      <w:pPr>
        <w:ind w:left="-5" w:right="4"/>
      </w:pPr>
      <w:r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 </w:t>
      </w:r>
    </w:p>
    <w:p w:rsidR="00D31602" w:rsidRDefault="00BC26F0">
      <w:pPr>
        <w:ind w:left="-5" w:right="4"/>
      </w:pPr>
      <w: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D31602" w:rsidRDefault="00BC26F0">
      <w:pPr>
        <w:ind w:left="-5" w:right="4"/>
      </w:pPr>
      <w:r>
        <w:t xml:space="preserve">5.12. Решение Комиссии оформляются протоколом. </w:t>
      </w:r>
    </w:p>
    <w:p w:rsidR="00D31602" w:rsidRDefault="00BC26F0">
      <w:pPr>
        <w:ind w:left="-5" w:right="4"/>
      </w:pPr>
      <w:r>
        <w:t xml:space="preserve"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D31602" w:rsidRDefault="00BC26F0">
      <w:pPr>
        <w:ind w:left="-5" w:right="4"/>
      </w:pPr>
      <w:r>
        <w:t xml:space="preserve"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 </w:t>
      </w:r>
    </w:p>
    <w:p w:rsidR="00D31602" w:rsidRDefault="00BC26F0">
      <w:pPr>
        <w:ind w:left="-5" w:right="4"/>
      </w:pPr>
      <w:r>
        <w:lastRenderedPageBreak/>
        <w:t xml:space="preserve">5.15. Решение Комиссии может быть обжаловано в установленном законодательством Российской Федерации порядке. </w:t>
      </w:r>
    </w:p>
    <w:p w:rsidR="00D31602" w:rsidRDefault="00BC26F0">
      <w:pPr>
        <w:ind w:left="-5" w:right="4"/>
      </w:pPr>
      <w:r>
        <w:t xml:space="preserve"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 </w:t>
      </w:r>
    </w:p>
    <w:p w:rsidR="00D31602" w:rsidRDefault="00BC26F0">
      <w:pPr>
        <w:spacing w:after="30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pStyle w:val="2"/>
        <w:ind w:left="-5"/>
      </w:pPr>
      <w:r>
        <w:t xml:space="preserve">6. Права и обязанности членов комиссии </w:t>
      </w:r>
    </w:p>
    <w:p w:rsidR="00D31602" w:rsidRDefault="00BC26F0">
      <w:pPr>
        <w:ind w:left="-5" w:right="4"/>
      </w:pPr>
      <w: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</w:t>
      </w:r>
      <w:proofErr w:type="gramStart"/>
      <w:r>
        <w:t>информации</w:t>
      </w:r>
      <w:proofErr w:type="gramEnd"/>
      <w:r>
        <w:t xml:space="preserve"> по существу. </w:t>
      </w:r>
    </w:p>
    <w:p w:rsidR="00D31602" w:rsidRDefault="00BC26F0">
      <w:pPr>
        <w:ind w:left="-5" w:right="4"/>
      </w:pPr>
      <w:r>
        <w:t xml:space="preserve">6.2. 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 </w:t>
      </w:r>
    </w:p>
    <w:p w:rsidR="00D31602" w:rsidRDefault="00BC26F0">
      <w:pPr>
        <w:spacing w:after="15"/>
        <w:ind w:left="-5"/>
        <w:jc w:val="left"/>
      </w:pPr>
      <w:r>
        <w:t xml:space="preserve">6.3. </w:t>
      </w:r>
      <w:r>
        <w:rPr>
          <w:u w:val="single" w:color="000000"/>
        </w:rPr>
        <w:t>Члены Комиссии обязаны:</w:t>
      </w:r>
      <w:r>
        <w:t xml:space="preserve">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</w:t>
      </w:r>
    </w:p>
    <w:p w:rsidR="00D31602" w:rsidRDefault="00BC26F0">
      <w:pPr>
        <w:ind w:left="730" w:right="4"/>
      </w:pPr>
      <w:r>
        <w:t xml:space="preserve">Российской Федерации;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принимать активное участие в рассмотрении поданного обращения в письменной форме; 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давать обоснованный ответ заявителю в устной или письменной форме в соответствии с пожеланием заявителя;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принимать решение в установленные сроки, если не оговорены дополнительные сроки рассмотрения обращения;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подписывать протоколы заседаний Комиссии;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строго соблюдать данное Положение; </w:t>
      </w:r>
    </w:p>
    <w:p w:rsidR="00D31602" w:rsidRDefault="00BC26F0">
      <w:pPr>
        <w:numPr>
          <w:ilvl w:val="0"/>
          <w:numId w:val="6"/>
        </w:numPr>
        <w:spacing w:after="66"/>
        <w:ind w:right="4" w:hanging="360"/>
      </w:pPr>
      <w:r>
        <w:t xml:space="preserve">направлять решение Комиссии по урегулированию конфликтов и споров Заявителю в </w:t>
      </w:r>
    </w:p>
    <w:p w:rsidR="00D31602" w:rsidRDefault="00BC26F0">
      <w:pPr>
        <w:spacing w:after="36" w:line="259" w:lineRule="auto"/>
        <w:ind w:left="720" w:firstLine="0"/>
        <w:jc w:val="left"/>
      </w:pPr>
      <w:r>
        <w:t xml:space="preserve">установленные сроки. </w:t>
      </w:r>
      <w:r>
        <w:rPr>
          <w:color w:val="FFFFFF"/>
          <w:sz w:val="8"/>
        </w:rPr>
        <w:t>Больше на странице http://ohrana</w:t>
      </w:r>
      <w:r>
        <w:rPr>
          <w:color w:val="FFFFFF"/>
          <w:sz w:val="12"/>
          <w:vertAlign w:val="subscript"/>
        </w:rPr>
        <w:t>-tryda.com/node/2179</w:t>
      </w:r>
      <w:r>
        <w:t xml:space="preserve"> </w:t>
      </w:r>
    </w:p>
    <w:p w:rsidR="00D31602" w:rsidRDefault="00BC26F0">
      <w:pPr>
        <w:spacing w:after="15"/>
        <w:ind w:left="-5"/>
        <w:jc w:val="left"/>
      </w:pPr>
      <w:r>
        <w:t xml:space="preserve">6.4. </w:t>
      </w:r>
      <w:r>
        <w:rPr>
          <w:u w:val="single" w:color="000000"/>
        </w:rPr>
        <w:t>Члены комиссии по урегулированию споров между участниками образовательных</w:t>
      </w:r>
      <w:r>
        <w:t xml:space="preserve"> </w:t>
      </w:r>
      <w:r>
        <w:rPr>
          <w:u w:val="single" w:color="000000"/>
        </w:rPr>
        <w:t>отношений ДОУ имеют право:</w:t>
      </w:r>
      <w:r>
        <w:t xml:space="preserve">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принимать решение по заявленному вопросу открытым голосованием;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рекомендовать приостанавливать или отменять ранее принятое решение на основании проведенного </w:t>
      </w:r>
      <w:proofErr w:type="gramStart"/>
      <w:r>
        <w:t>изучения  вопроса</w:t>
      </w:r>
      <w:proofErr w:type="gramEnd"/>
      <w:r>
        <w:t xml:space="preserve"> при согласии конфликтующих сторон.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t xml:space="preserve"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 </w:t>
      </w:r>
    </w:p>
    <w:p w:rsidR="00D31602" w:rsidRDefault="00BC26F0">
      <w:pPr>
        <w:numPr>
          <w:ilvl w:val="0"/>
          <w:numId w:val="6"/>
        </w:numPr>
        <w:ind w:right="4" w:hanging="360"/>
      </w:pPr>
      <w:r>
        <w:lastRenderedPageBreak/>
        <w:t xml:space="preserve"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 </w:t>
      </w:r>
    </w:p>
    <w:p w:rsidR="00D31602" w:rsidRDefault="00BC26F0">
      <w:pPr>
        <w:numPr>
          <w:ilvl w:val="1"/>
          <w:numId w:val="7"/>
        </w:numPr>
        <w:ind w:right="4"/>
      </w:pPr>
      <w:r>
        <w:t xml:space="preserve">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 </w:t>
      </w:r>
    </w:p>
    <w:p w:rsidR="00D31602" w:rsidRDefault="00BC26F0">
      <w:pPr>
        <w:numPr>
          <w:ilvl w:val="1"/>
          <w:numId w:val="7"/>
        </w:numPr>
        <w:ind w:right="4"/>
      </w:pPr>
      <w:r>
        <w:t xml:space="preserve">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</w:t>
      </w:r>
    </w:p>
    <w:p w:rsidR="00D31602" w:rsidRDefault="00BC26F0">
      <w:pPr>
        <w:numPr>
          <w:ilvl w:val="1"/>
          <w:numId w:val="7"/>
        </w:numPr>
        <w:ind w:right="4"/>
      </w:pPr>
      <w:r>
        <w:t xml:space="preserve"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</w:t>
      </w:r>
    </w:p>
    <w:p w:rsidR="00D31602" w:rsidRDefault="00BC26F0">
      <w:pPr>
        <w:numPr>
          <w:ilvl w:val="1"/>
          <w:numId w:val="7"/>
        </w:numPr>
        <w:ind w:right="4"/>
      </w:pPr>
      <w:r>
        <w:t xml:space="preserve">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 </w:t>
      </w:r>
    </w:p>
    <w:p w:rsidR="00D31602" w:rsidRDefault="00BC26F0">
      <w:pPr>
        <w:spacing w:after="24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pStyle w:val="2"/>
        <w:ind w:left="-5"/>
      </w:pPr>
      <w:r>
        <w:rPr>
          <w:b w:val="0"/>
        </w:rPr>
        <w:t>7</w:t>
      </w:r>
      <w:r>
        <w:t xml:space="preserve">. Делопроизводство Комиссии </w:t>
      </w:r>
    </w:p>
    <w:p w:rsidR="00D31602" w:rsidRDefault="00BC26F0">
      <w:pPr>
        <w:ind w:left="-5" w:right="4"/>
      </w:pPr>
      <w:r>
        <w:t xml:space="preserve">7.1. Документация Комиссии по урегулированию споров в ДОУ выделяется в отдельное делопроизводство дошкольного образовательного учреждения. </w:t>
      </w:r>
    </w:p>
    <w:p w:rsidR="00D31602" w:rsidRDefault="00BC26F0">
      <w:pPr>
        <w:ind w:left="-5" w:right="4"/>
      </w:pPr>
      <w:r>
        <w:t xml:space="preserve">7.2. Заседание и решение Комиссии оформляются протоколом. </w:t>
      </w:r>
    </w:p>
    <w:p w:rsidR="00D31602" w:rsidRDefault="00BC26F0">
      <w:pPr>
        <w:ind w:left="-5" w:right="4"/>
      </w:pPr>
      <w:r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</w:t>
      </w:r>
    </w:p>
    <w:p w:rsidR="00D31602" w:rsidRDefault="00BC26F0">
      <w:pPr>
        <w:ind w:left="-5" w:right="4"/>
      </w:pPr>
      <w:r>
        <w:t xml:space="preserve">7.4.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D31602" w:rsidRDefault="00BC26F0">
      <w:pPr>
        <w:spacing w:after="27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pStyle w:val="2"/>
        <w:ind w:left="-5"/>
      </w:pPr>
      <w:r>
        <w:t xml:space="preserve">8. Заключительные положения </w:t>
      </w:r>
    </w:p>
    <w:p w:rsidR="00D31602" w:rsidRDefault="00BC26F0">
      <w:pPr>
        <w:ind w:left="-5" w:right="4"/>
      </w:pPr>
      <w:r>
        <w:t xml:space="preserve">8.1. Настоящее Положение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 </w:t>
      </w:r>
    </w:p>
    <w:p w:rsidR="00D31602" w:rsidRDefault="00BC26F0">
      <w:pPr>
        <w:ind w:left="-5" w:right="4"/>
      </w:pPr>
      <w: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31602" w:rsidRDefault="00BC26F0">
      <w:pPr>
        <w:ind w:left="-5" w:right="4"/>
      </w:pPr>
      <w: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</w:t>
      </w:r>
    </w:p>
    <w:p w:rsidR="00D31602" w:rsidRDefault="00BC26F0">
      <w:pPr>
        <w:ind w:left="-5" w:right="4"/>
      </w:pPr>
      <w:r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D31602" w:rsidRDefault="00BC26F0">
      <w:pPr>
        <w:ind w:left="-5" w:right="4"/>
      </w:pPr>
      <w:r>
        <w:t xml:space="preserve"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31602" w:rsidRDefault="00BC26F0">
      <w:pPr>
        <w:spacing w:after="0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spacing w:after="23" w:line="259" w:lineRule="auto"/>
        <w:ind w:left="0" w:firstLine="0"/>
        <w:jc w:val="left"/>
      </w:pPr>
      <w:r>
        <w:t xml:space="preserve"> </w:t>
      </w:r>
    </w:p>
    <w:p w:rsidR="00D31602" w:rsidRDefault="00BC26F0">
      <w:pPr>
        <w:spacing w:after="0" w:line="259" w:lineRule="auto"/>
        <w:ind w:left="-5"/>
        <w:jc w:val="left"/>
      </w:pPr>
      <w:r>
        <w:rPr>
          <w:i/>
        </w:rPr>
        <w:t xml:space="preserve">Согласовано с Родительским комитетом </w:t>
      </w:r>
    </w:p>
    <w:p w:rsidR="00D31602" w:rsidRDefault="00BC26F0">
      <w:pPr>
        <w:spacing w:after="58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D31602" w:rsidRDefault="00BC26F0">
      <w:pPr>
        <w:spacing w:after="0" w:line="259" w:lineRule="auto"/>
        <w:ind w:left="-5"/>
        <w:jc w:val="left"/>
      </w:pPr>
      <w:r>
        <w:rPr>
          <w:i/>
        </w:rPr>
        <w:lastRenderedPageBreak/>
        <w:t>Протокол от __</w:t>
      </w:r>
      <w:proofErr w:type="gramStart"/>
      <w:r>
        <w:rPr>
          <w:i/>
        </w:rPr>
        <w:t>_._</w:t>
      </w:r>
      <w:proofErr w:type="gramEnd"/>
      <w:r>
        <w:rPr>
          <w:i/>
        </w:rPr>
        <w:t xml:space="preserve">___. 20____ г. № _____ </w:t>
      </w:r>
      <w:r>
        <w:rPr>
          <w:i/>
          <w:color w:val="FF0000"/>
        </w:rPr>
        <w:t xml:space="preserve"> </w:t>
      </w:r>
      <w:r>
        <w:rPr>
          <w:i/>
        </w:rPr>
        <w:t xml:space="preserve">  </w:t>
      </w:r>
    </w:p>
    <w:p w:rsidR="00D31602" w:rsidRDefault="00BC26F0">
      <w:pPr>
        <w:spacing w:after="0" w:line="259" w:lineRule="auto"/>
        <w:ind w:left="0" w:firstLine="0"/>
        <w:jc w:val="left"/>
      </w:pPr>
      <w:r>
        <w:t xml:space="preserve"> </w:t>
      </w:r>
    </w:p>
    <w:sectPr w:rsidR="00D31602">
      <w:type w:val="continuous"/>
      <w:pgSz w:w="11899" w:h="16841"/>
      <w:pgMar w:top="1177" w:right="845" w:bottom="125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037F"/>
    <w:multiLevelType w:val="hybridMultilevel"/>
    <w:tmpl w:val="ACB66D74"/>
    <w:lvl w:ilvl="0" w:tplc="53A207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A54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34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C8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EC0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AF2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B3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269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6E1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D3D8D"/>
    <w:multiLevelType w:val="multilevel"/>
    <w:tmpl w:val="10FAB08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E0BBB"/>
    <w:multiLevelType w:val="multilevel"/>
    <w:tmpl w:val="5A1409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62277"/>
    <w:multiLevelType w:val="hybridMultilevel"/>
    <w:tmpl w:val="AB2E7ABE"/>
    <w:lvl w:ilvl="0" w:tplc="4F6EA6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7E9B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4C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CE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6C42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0C32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A41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86B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4F1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8A118C"/>
    <w:multiLevelType w:val="hybridMultilevel"/>
    <w:tmpl w:val="A1EA356A"/>
    <w:lvl w:ilvl="0" w:tplc="B0AAE66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720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AF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91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6619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A39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C15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4B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76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BB2587"/>
    <w:multiLevelType w:val="multilevel"/>
    <w:tmpl w:val="D1B815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95558"/>
    <w:multiLevelType w:val="hybridMultilevel"/>
    <w:tmpl w:val="C248E83C"/>
    <w:lvl w:ilvl="0" w:tplc="C50CD71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EF9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6AE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EC9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A49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27D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242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A1F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C3F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02"/>
    <w:rsid w:val="00761541"/>
    <w:rsid w:val="00890236"/>
    <w:rsid w:val="00BC26F0"/>
    <w:rsid w:val="00D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B4FC"/>
  <w15:docId w15:val="{653D60EC-FD86-4ACC-AD47-F478EFB5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42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89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Пользователь Asus</cp:lastModifiedBy>
  <cp:revision>4</cp:revision>
  <cp:lastPrinted>2021-08-23T15:09:00Z</cp:lastPrinted>
  <dcterms:created xsi:type="dcterms:W3CDTF">2021-08-04T07:24:00Z</dcterms:created>
  <dcterms:modified xsi:type="dcterms:W3CDTF">2021-08-23T15:10:00Z</dcterms:modified>
</cp:coreProperties>
</file>